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7F2" w:rsidRPr="00950ED4" w:rsidRDefault="00D96AD2">
      <w:pPr>
        <w:rPr>
          <w:sz w:val="24"/>
          <w:szCs w:val="24"/>
        </w:rPr>
      </w:pPr>
      <w:r w:rsidRPr="00950ED4">
        <w:rPr>
          <w:sz w:val="24"/>
          <w:szCs w:val="24"/>
        </w:rPr>
        <w:t>2014 Left Forum Malcolm X Blueprints for Black Liberation</w:t>
      </w:r>
    </w:p>
    <w:p w:rsidR="00D96AD2" w:rsidRPr="00950ED4" w:rsidRDefault="00D96AD2" w:rsidP="00D96AD2">
      <w:pPr>
        <w:jc w:val="center"/>
        <w:rPr>
          <w:sz w:val="24"/>
          <w:szCs w:val="24"/>
        </w:rPr>
      </w:pPr>
      <w:proofErr w:type="gramStart"/>
      <w:r w:rsidRPr="00950ED4">
        <w:rPr>
          <w:sz w:val="24"/>
          <w:szCs w:val="24"/>
        </w:rPr>
        <w:t>2014 Left</w:t>
      </w:r>
      <w:proofErr w:type="gramEnd"/>
      <w:r w:rsidRPr="00950ED4">
        <w:rPr>
          <w:sz w:val="24"/>
          <w:szCs w:val="24"/>
        </w:rPr>
        <w:t xml:space="preserve"> Forum Talk on Race and Rod Bush</w:t>
      </w:r>
    </w:p>
    <w:p w:rsidR="00D96AD2" w:rsidRPr="00950ED4" w:rsidRDefault="00D96AD2" w:rsidP="00D96AD2">
      <w:pPr>
        <w:jc w:val="center"/>
        <w:rPr>
          <w:sz w:val="24"/>
          <w:szCs w:val="24"/>
        </w:rPr>
      </w:pPr>
      <w:r w:rsidRPr="00950ED4">
        <w:rPr>
          <w:sz w:val="24"/>
          <w:szCs w:val="24"/>
        </w:rPr>
        <w:t>Updated on May 31, 2014</w:t>
      </w:r>
    </w:p>
    <w:p w:rsidR="00D96AD2" w:rsidRPr="00950ED4" w:rsidRDefault="00D96AD2" w:rsidP="00D96AD2">
      <w:pPr>
        <w:spacing w:line="480" w:lineRule="auto"/>
        <w:ind w:firstLine="720"/>
        <w:jc w:val="center"/>
        <w:rPr>
          <w:sz w:val="24"/>
          <w:szCs w:val="24"/>
        </w:rPr>
      </w:pPr>
      <w:r w:rsidRPr="00950ED4">
        <w:rPr>
          <w:sz w:val="24"/>
          <w:szCs w:val="24"/>
        </w:rPr>
        <w:t xml:space="preserve">Malcolm X’s Blueprint for Black Liberation: </w:t>
      </w:r>
    </w:p>
    <w:p w:rsidR="00D96AD2" w:rsidRPr="00950ED4" w:rsidRDefault="00D96AD2" w:rsidP="00D96AD2">
      <w:pPr>
        <w:spacing w:line="480" w:lineRule="auto"/>
        <w:ind w:firstLine="720"/>
        <w:jc w:val="center"/>
        <w:rPr>
          <w:sz w:val="24"/>
          <w:szCs w:val="24"/>
        </w:rPr>
      </w:pPr>
      <w:r w:rsidRPr="00950ED4">
        <w:rPr>
          <w:sz w:val="24"/>
          <w:szCs w:val="24"/>
        </w:rPr>
        <w:t>Race, Class and Citizenship in the Bandung Era</w:t>
      </w:r>
    </w:p>
    <w:p w:rsidR="009B66C0" w:rsidRPr="00950ED4" w:rsidRDefault="00D96AD2" w:rsidP="00D96AD2">
      <w:pPr>
        <w:pStyle w:val="PlainText"/>
        <w:spacing w:line="480" w:lineRule="auto"/>
        <w:ind w:firstLine="720"/>
        <w:rPr>
          <w:rFonts w:ascii="Times New Roman" w:hAnsi="Times New Roman"/>
          <w:sz w:val="24"/>
          <w:szCs w:val="24"/>
        </w:rPr>
      </w:pPr>
      <w:r w:rsidRPr="00950ED4">
        <w:rPr>
          <w:rFonts w:ascii="Times New Roman" w:hAnsi="Times New Roman"/>
          <w:sz w:val="24"/>
          <w:szCs w:val="24"/>
        </w:rPr>
        <w:t xml:space="preserve">In his last year, Malcolm X was attempting to fashion a political and ideological mixture suitable for Black liberation in the U.S.  Stressing the need for African Americans to develop their own revolutionary ideology and organization, Malcolm X urged them to search for philosophical, economic and political approaches rooted in the African Personality.  If Black people wanted to be free, they </w:t>
      </w:r>
      <w:proofErr w:type="gramStart"/>
      <w:r w:rsidRPr="00950ED4">
        <w:rPr>
          <w:rFonts w:ascii="Times New Roman" w:hAnsi="Times New Roman"/>
          <w:sz w:val="24"/>
          <w:szCs w:val="24"/>
        </w:rPr>
        <w:t>could not be guided</w:t>
      </w:r>
      <w:proofErr w:type="gramEnd"/>
      <w:r w:rsidRPr="00950ED4">
        <w:rPr>
          <w:rFonts w:ascii="Times New Roman" w:hAnsi="Times New Roman"/>
          <w:sz w:val="24"/>
          <w:szCs w:val="24"/>
        </w:rPr>
        <w:t xml:space="preserve"> by the thinking of their former slave masters: they had to understand that the logic of the oppressor is different from the logic of the oppressed.  </w:t>
      </w:r>
    </w:p>
    <w:p w:rsidR="00A31C17" w:rsidRPr="00950ED4" w:rsidRDefault="00A31C17" w:rsidP="00D96AD2">
      <w:pPr>
        <w:pStyle w:val="PlainText"/>
        <w:spacing w:line="480" w:lineRule="auto"/>
        <w:ind w:firstLine="720"/>
        <w:rPr>
          <w:rFonts w:ascii="Times New Roman" w:hAnsi="Times New Roman"/>
          <w:sz w:val="24"/>
          <w:szCs w:val="24"/>
        </w:rPr>
      </w:pPr>
      <w:r w:rsidRPr="00950ED4">
        <w:rPr>
          <w:rFonts w:ascii="Times New Roman" w:hAnsi="Times New Roman"/>
          <w:sz w:val="24"/>
          <w:szCs w:val="24"/>
        </w:rPr>
        <w:t>By the beginnings of the 20</w:t>
      </w:r>
      <w:r w:rsidRPr="00950ED4">
        <w:rPr>
          <w:rFonts w:ascii="Times New Roman" w:hAnsi="Times New Roman"/>
          <w:sz w:val="24"/>
          <w:szCs w:val="24"/>
          <w:vertAlign w:val="superscript"/>
        </w:rPr>
        <w:t>th</w:t>
      </w:r>
      <w:r w:rsidRPr="00950ED4">
        <w:rPr>
          <w:rFonts w:ascii="Times New Roman" w:hAnsi="Times New Roman"/>
          <w:sz w:val="24"/>
          <w:szCs w:val="24"/>
        </w:rPr>
        <w:t xml:space="preserve"> Century, the logic of white supremacy was clear in the Anglo-American academic establishment. Consider that the New York Bronx Zoo placed a Congolese man, Ota </w:t>
      </w:r>
      <w:proofErr w:type="spellStart"/>
      <w:r w:rsidRPr="00950ED4">
        <w:rPr>
          <w:rFonts w:ascii="Times New Roman" w:hAnsi="Times New Roman"/>
          <w:sz w:val="24"/>
          <w:szCs w:val="24"/>
        </w:rPr>
        <w:t>Benga</w:t>
      </w:r>
      <w:proofErr w:type="spellEnd"/>
      <w:r w:rsidRPr="00950ED4">
        <w:rPr>
          <w:rFonts w:ascii="Times New Roman" w:hAnsi="Times New Roman"/>
          <w:sz w:val="24"/>
          <w:szCs w:val="24"/>
        </w:rPr>
        <w:t xml:space="preserve">, on exhibit in 1907 and the </w:t>
      </w:r>
      <w:r w:rsidRPr="00950ED4">
        <w:rPr>
          <w:rFonts w:ascii="Times New Roman" w:hAnsi="Times New Roman"/>
          <w:i/>
          <w:sz w:val="24"/>
          <w:szCs w:val="24"/>
        </w:rPr>
        <w:t>Encyclopedia Britannica</w:t>
      </w:r>
      <w:r w:rsidRPr="00950ED4">
        <w:rPr>
          <w:rFonts w:ascii="Times New Roman" w:hAnsi="Times New Roman"/>
          <w:sz w:val="24"/>
          <w:szCs w:val="24"/>
        </w:rPr>
        <w:t xml:space="preserve"> summed up </w:t>
      </w:r>
      <w:r w:rsidR="002239C1" w:rsidRPr="00950ED4">
        <w:rPr>
          <w:rFonts w:ascii="Times New Roman" w:hAnsi="Times New Roman"/>
          <w:sz w:val="24"/>
          <w:szCs w:val="24"/>
        </w:rPr>
        <w:t>“</w:t>
      </w:r>
      <w:r w:rsidRPr="00950ED4">
        <w:rPr>
          <w:rFonts w:ascii="Times New Roman" w:hAnsi="Times New Roman"/>
          <w:sz w:val="24"/>
          <w:szCs w:val="24"/>
        </w:rPr>
        <w:t>the Negro</w:t>
      </w:r>
      <w:r w:rsidR="002239C1" w:rsidRPr="00950ED4">
        <w:rPr>
          <w:rFonts w:ascii="Times New Roman" w:hAnsi="Times New Roman"/>
          <w:sz w:val="24"/>
          <w:szCs w:val="24"/>
        </w:rPr>
        <w:t>”</w:t>
      </w:r>
      <w:r w:rsidRPr="00950ED4">
        <w:rPr>
          <w:rFonts w:ascii="Times New Roman" w:hAnsi="Times New Roman"/>
          <w:sz w:val="24"/>
          <w:szCs w:val="24"/>
        </w:rPr>
        <w:t xml:space="preserve"> in these terms:</w:t>
      </w:r>
    </w:p>
    <w:p w:rsidR="009B66C0" w:rsidRPr="00950ED4" w:rsidRDefault="009B66C0" w:rsidP="002239C1">
      <w:pPr>
        <w:spacing w:line="240" w:lineRule="auto"/>
        <w:ind w:left="432" w:right="432"/>
        <w:rPr>
          <w:sz w:val="24"/>
          <w:szCs w:val="24"/>
        </w:rPr>
      </w:pPr>
      <w:r w:rsidRPr="00950ED4">
        <w:rPr>
          <w:sz w:val="24"/>
          <w:szCs w:val="24"/>
        </w:rPr>
        <w:t xml:space="preserve">Weight of brain, as indicating cranial capacity, 35 ounces (highest gorilla 20, average European 45); … thick epidermis … emitting a peculiar rancid odor, compared … to that of a buck goat; … cranial </w:t>
      </w:r>
      <w:proofErr w:type="gramStart"/>
      <w:r w:rsidRPr="00950ED4">
        <w:rPr>
          <w:sz w:val="24"/>
          <w:szCs w:val="24"/>
        </w:rPr>
        <w:t>sutures which</w:t>
      </w:r>
      <w:proofErr w:type="gramEnd"/>
      <w:r w:rsidRPr="00950ED4">
        <w:rPr>
          <w:sz w:val="24"/>
          <w:szCs w:val="24"/>
        </w:rPr>
        <w:t xml:space="preserve"> close much earlier in the Negro than in other races. To this premature ossification of the skull, preventing all further development of the brain, many pathologists have attributed the inherent mental inferiority of the blacks, an inferiority </w:t>
      </w:r>
      <w:proofErr w:type="gramStart"/>
      <w:r w:rsidRPr="00950ED4">
        <w:rPr>
          <w:sz w:val="24"/>
          <w:szCs w:val="24"/>
        </w:rPr>
        <w:t>which</w:t>
      </w:r>
      <w:proofErr w:type="gramEnd"/>
      <w:r w:rsidRPr="00950ED4">
        <w:rPr>
          <w:sz w:val="24"/>
          <w:szCs w:val="24"/>
        </w:rPr>
        <w:t xml:space="preserve"> is even more marked than their physical differences. Nearly all observers admit that the Negro child is on the whole quite as intelligent as those of other human varieties, but that on arriving at puberty all further progress seems to be arrested … The Negro children [on plantations] were sharp, intelligent and full of vivacity, but on approaching the adult period a gradual change set in. The intellect seems to become clouded… We must necessarily suppose that the development of the Negro and white proceeds on different lines. It is more correct to say of the Negro that he is non-moral than immoral. All the social institutions are at the same low level, and … seem to have made no perceptible advance except under the stimulus of foreign influences… Slavery continues everywhere to prevail, both as a local institution and a branch of the export trade, where not checked by European </w:t>
      </w:r>
      <w:r w:rsidRPr="00950ED4">
        <w:rPr>
          <w:sz w:val="24"/>
          <w:szCs w:val="24"/>
        </w:rPr>
        <w:lastRenderedPageBreak/>
        <w:t xml:space="preserve">Governments… The arts … are exclusively of an industrial character, and restricted mainly to coarse weaving, pottery, the smelting and working of metals, agriculture, and growing… No full-blooded Negro has ever been distinguished as a man of science, a poet or an artist, and the fundamental equality claimed for him by ignorant philanthropists </w:t>
      </w:r>
      <w:proofErr w:type="gramStart"/>
      <w:r w:rsidRPr="00950ED4">
        <w:rPr>
          <w:sz w:val="24"/>
          <w:szCs w:val="24"/>
        </w:rPr>
        <w:t>is belied</w:t>
      </w:r>
      <w:proofErr w:type="gramEnd"/>
      <w:r w:rsidRPr="00950ED4">
        <w:rPr>
          <w:sz w:val="24"/>
          <w:szCs w:val="24"/>
        </w:rPr>
        <w:t xml:space="preserve"> by the whole history of the race throughout the historic period.</w:t>
      </w:r>
      <w:r w:rsidRPr="00950ED4">
        <w:rPr>
          <w:rStyle w:val="FootnoteReference"/>
          <w:sz w:val="24"/>
          <w:szCs w:val="24"/>
        </w:rPr>
        <w:footnoteReference w:id="1"/>
      </w:r>
    </w:p>
    <w:p w:rsidR="009B66C0" w:rsidRPr="00950ED4" w:rsidRDefault="00B84742" w:rsidP="00D96AD2">
      <w:pPr>
        <w:pStyle w:val="PlainText"/>
        <w:spacing w:line="480" w:lineRule="auto"/>
        <w:ind w:firstLine="720"/>
        <w:rPr>
          <w:rFonts w:ascii="Times New Roman" w:hAnsi="Times New Roman"/>
          <w:sz w:val="24"/>
          <w:szCs w:val="24"/>
        </w:rPr>
      </w:pPr>
      <w:r w:rsidRPr="00950ED4">
        <w:rPr>
          <w:rFonts w:ascii="Times New Roman" w:hAnsi="Times New Roman"/>
          <w:sz w:val="24"/>
          <w:szCs w:val="24"/>
        </w:rPr>
        <w:t xml:space="preserve">Yes, it had come to that. </w:t>
      </w:r>
      <w:proofErr w:type="gramStart"/>
      <w:r w:rsidRPr="00950ED4">
        <w:rPr>
          <w:rFonts w:ascii="Times New Roman" w:hAnsi="Times New Roman"/>
          <w:sz w:val="24"/>
          <w:szCs w:val="24"/>
        </w:rPr>
        <w:t>But</w:t>
      </w:r>
      <w:proofErr w:type="gramEnd"/>
      <w:r w:rsidRPr="00950ED4">
        <w:rPr>
          <w:rFonts w:ascii="Times New Roman" w:hAnsi="Times New Roman"/>
          <w:sz w:val="24"/>
          <w:szCs w:val="24"/>
        </w:rPr>
        <w:t xml:space="preserve"> what was the alternative logic of the oppressed?</w:t>
      </w:r>
    </w:p>
    <w:p w:rsidR="00D96AD2" w:rsidRPr="00950ED4" w:rsidRDefault="00D96AD2" w:rsidP="00D96AD2">
      <w:pPr>
        <w:pStyle w:val="PlainText"/>
        <w:spacing w:line="480" w:lineRule="auto"/>
        <w:ind w:firstLine="720"/>
        <w:rPr>
          <w:rFonts w:ascii="Times New Roman" w:hAnsi="Times New Roman"/>
          <w:sz w:val="24"/>
          <w:szCs w:val="24"/>
        </w:rPr>
      </w:pPr>
      <w:r w:rsidRPr="00950ED4">
        <w:rPr>
          <w:rFonts w:ascii="Times New Roman" w:hAnsi="Times New Roman"/>
          <w:sz w:val="24"/>
          <w:szCs w:val="24"/>
        </w:rPr>
        <w:t xml:space="preserve">For Malcolm, the creativity and improvisation of Black music was a clear paradigm for revolutionaries.   In line with that, in the 1960s most of the leading Black Power organizations braved charges of ideological heresy as they developed political </w:t>
      </w:r>
      <w:proofErr w:type="gramStart"/>
      <w:r w:rsidRPr="00950ED4">
        <w:rPr>
          <w:rFonts w:ascii="Times New Roman" w:hAnsi="Times New Roman"/>
          <w:sz w:val="24"/>
          <w:szCs w:val="24"/>
        </w:rPr>
        <w:t>philosophies which</w:t>
      </w:r>
      <w:proofErr w:type="gramEnd"/>
      <w:r w:rsidRPr="00950ED4">
        <w:rPr>
          <w:rFonts w:ascii="Times New Roman" w:hAnsi="Times New Roman"/>
          <w:sz w:val="24"/>
          <w:szCs w:val="24"/>
        </w:rPr>
        <w:t xml:space="preserve"> were amalgams of various proportions of socialism and nationalism.  African Americans will have to continue to draw upon the best knowledge in the world in order to solve their immense problems of self-emancipation, political liberation</w:t>
      </w:r>
      <w:r w:rsidR="00876EBD" w:rsidRPr="00950ED4">
        <w:rPr>
          <w:rFonts w:ascii="Times New Roman" w:hAnsi="Times New Roman"/>
          <w:sz w:val="24"/>
          <w:szCs w:val="24"/>
        </w:rPr>
        <w:t>, self-governance</w:t>
      </w:r>
      <w:r w:rsidRPr="00950ED4">
        <w:rPr>
          <w:rFonts w:ascii="Times New Roman" w:hAnsi="Times New Roman"/>
          <w:sz w:val="24"/>
          <w:szCs w:val="24"/>
        </w:rPr>
        <w:t xml:space="preserve"> and socio-economic development.  Those lessons come in different ideological and political packages; and Black leadership must use good judgment in choosing the insight and information that is necessary to navigate the road to freedom.</w:t>
      </w:r>
      <w:r w:rsidR="00876EBD" w:rsidRPr="00950ED4">
        <w:rPr>
          <w:rFonts w:ascii="Times New Roman" w:hAnsi="Times New Roman"/>
          <w:sz w:val="24"/>
          <w:szCs w:val="24"/>
        </w:rPr>
        <w:t xml:space="preserve"> Consequently, t</w:t>
      </w:r>
      <w:r w:rsidRPr="00950ED4">
        <w:rPr>
          <w:rFonts w:ascii="Times New Roman" w:hAnsi="Times New Roman"/>
          <w:sz w:val="24"/>
          <w:szCs w:val="24"/>
        </w:rPr>
        <w:t xml:space="preserve">hey must have </w:t>
      </w:r>
      <w:r w:rsidR="00876EBD" w:rsidRPr="00950ED4">
        <w:rPr>
          <w:rFonts w:ascii="Times New Roman" w:hAnsi="Times New Roman"/>
          <w:sz w:val="24"/>
          <w:szCs w:val="24"/>
        </w:rPr>
        <w:t xml:space="preserve">at hand </w:t>
      </w:r>
      <w:r w:rsidRPr="00950ED4">
        <w:rPr>
          <w:rFonts w:ascii="Times New Roman" w:hAnsi="Times New Roman"/>
          <w:sz w:val="24"/>
          <w:szCs w:val="24"/>
        </w:rPr>
        <w:t xml:space="preserve">the richest menu of </w:t>
      </w:r>
      <w:r w:rsidR="00876EBD" w:rsidRPr="00950ED4">
        <w:rPr>
          <w:rFonts w:ascii="Times New Roman" w:hAnsi="Times New Roman"/>
          <w:sz w:val="24"/>
          <w:szCs w:val="24"/>
        </w:rPr>
        <w:t xml:space="preserve">sound </w:t>
      </w:r>
      <w:r w:rsidRPr="00950ED4">
        <w:rPr>
          <w:rFonts w:ascii="Times New Roman" w:hAnsi="Times New Roman"/>
          <w:sz w:val="24"/>
          <w:szCs w:val="24"/>
        </w:rPr>
        <w:t xml:space="preserve">choices possible.  </w:t>
      </w:r>
    </w:p>
    <w:p w:rsidR="00D96AD2" w:rsidRPr="00950ED4" w:rsidRDefault="00D96AD2" w:rsidP="00D96AD2">
      <w:pPr>
        <w:pStyle w:val="PlainText"/>
        <w:spacing w:line="480" w:lineRule="auto"/>
        <w:ind w:firstLine="720"/>
        <w:rPr>
          <w:rFonts w:ascii="Times New Roman" w:hAnsi="Times New Roman"/>
          <w:sz w:val="24"/>
          <w:szCs w:val="24"/>
        </w:rPr>
      </w:pPr>
      <w:r w:rsidRPr="00950ED4">
        <w:rPr>
          <w:rFonts w:ascii="Times New Roman" w:hAnsi="Times New Roman"/>
          <w:sz w:val="24"/>
          <w:szCs w:val="24"/>
        </w:rPr>
        <w:t xml:space="preserve">Since African Americans have always suffered from a lethal combination of racism and capitalism, of racial oppression and class exploitation, on most occasions Black America requires an ideological and political </w:t>
      </w:r>
      <w:proofErr w:type="gramStart"/>
      <w:r w:rsidRPr="00950ED4">
        <w:rPr>
          <w:rFonts w:ascii="Times New Roman" w:hAnsi="Times New Roman"/>
          <w:sz w:val="24"/>
          <w:szCs w:val="24"/>
        </w:rPr>
        <w:t>arsenal which</w:t>
      </w:r>
      <w:proofErr w:type="gramEnd"/>
      <w:r w:rsidRPr="00950ED4">
        <w:rPr>
          <w:rFonts w:ascii="Times New Roman" w:hAnsi="Times New Roman"/>
          <w:sz w:val="24"/>
          <w:szCs w:val="24"/>
        </w:rPr>
        <w:t xml:space="preserve"> includes elements of both Black Nationalism and Marxism; the emphasis of Black leadership must change according to the nature of the period.  During eras of intense group conflict in American society, African Americans will have to draw upon a profound understanding of the dynamics of nationalism, national consciousness, and nationality formation.  </w:t>
      </w:r>
      <w:proofErr w:type="gramStart"/>
      <w:r w:rsidRPr="00950ED4">
        <w:rPr>
          <w:rFonts w:ascii="Times New Roman" w:hAnsi="Times New Roman"/>
          <w:sz w:val="24"/>
          <w:szCs w:val="24"/>
        </w:rPr>
        <w:t xml:space="preserve">Because of the dynamics of group competition and the ethos arising from such clashes and hostility, probably those would be periods during which progressive allies are </w:t>
      </w:r>
      <w:r w:rsidRPr="00950ED4">
        <w:rPr>
          <w:rFonts w:ascii="Times New Roman" w:hAnsi="Times New Roman"/>
          <w:sz w:val="24"/>
          <w:szCs w:val="24"/>
        </w:rPr>
        <w:lastRenderedPageBreak/>
        <w:t>scarce.</w:t>
      </w:r>
      <w:proofErr w:type="gramEnd"/>
      <w:r w:rsidRPr="00950ED4">
        <w:rPr>
          <w:rFonts w:ascii="Times New Roman" w:hAnsi="Times New Roman"/>
          <w:sz w:val="24"/>
          <w:szCs w:val="24"/>
        </w:rPr>
        <w:t xml:space="preserve">  No matter what the situation, African Americans must survive those periods.  </w:t>
      </w:r>
      <w:proofErr w:type="gramStart"/>
      <w:r w:rsidRPr="00950ED4">
        <w:rPr>
          <w:rFonts w:ascii="Times New Roman" w:hAnsi="Times New Roman"/>
          <w:sz w:val="24"/>
          <w:szCs w:val="24"/>
        </w:rPr>
        <w:t>But</w:t>
      </w:r>
      <w:proofErr w:type="gramEnd"/>
      <w:r w:rsidRPr="00950ED4">
        <w:rPr>
          <w:rFonts w:ascii="Times New Roman" w:hAnsi="Times New Roman"/>
          <w:sz w:val="24"/>
          <w:szCs w:val="24"/>
        </w:rPr>
        <w:t xml:space="preserve">, during times of powerful capitalist antagonism in the U.S., Black America would be wise to draw upon a rich knowledge of Marxism, political economy, class consciousness, and class formation.  During those junctures, there should be a much greater potential for progressive allies because of the dynamics of business accumulation, increasing unemployment, public policy shifting the weight of economic crisis onto the backs of broad sections of the American people and the populist spirit emanating from such conflicts.   Still, due to the historic character and complexity of Black America, at no time can the emphasis of serious leadership be purely Marxist or </w:t>
      </w:r>
      <w:proofErr w:type="gramStart"/>
      <w:r w:rsidRPr="00950ED4">
        <w:rPr>
          <w:rFonts w:ascii="Times New Roman" w:hAnsi="Times New Roman"/>
          <w:sz w:val="24"/>
          <w:szCs w:val="24"/>
        </w:rPr>
        <w:t>Nationalist</w:t>
      </w:r>
      <w:proofErr w:type="gramEnd"/>
      <w:r w:rsidRPr="00950ED4">
        <w:rPr>
          <w:rFonts w:ascii="Times New Roman" w:hAnsi="Times New Roman"/>
          <w:sz w:val="24"/>
          <w:szCs w:val="24"/>
        </w:rPr>
        <w:t xml:space="preserve"> without doing serious damage to the Black national community.  In other words, sectarianism and ideological purity are the enemies of Black liberation and the fight for equality.</w:t>
      </w:r>
    </w:p>
    <w:p w:rsidR="00D96AD2" w:rsidRPr="00950ED4" w:rsidRDefault="00D96AD2" w:rsidP="00D96AD2">
      <w:pPr>
        <w:pStyle w:val="PlainText"/>
        <w:spacing w:line="480" w:lineRule="auto"/>
        <w:ind w:firstLine="720"/>
        <w:jc w:val="center"/>
        <w:rPr>
          <w:rFonts w:ascii="Times New Roman" w:hAnsi="Times New Roman"/>
          <w:sz w:val="24"/>
          <w:szCs w:val="24"/>
        </w:rPr>
      </w:pPr>
      <w:r w:rsidRPr="00950ED4">
        <w:rPr>
          <w:rFonts w:ascii="Times New Roman" w:hAnsi="Times New Roman"/>
          <w:sz w:val="24"/>
          <w:szCs w:val="24"/>
        </w:rPr>
        <w:t>***</w:t>
      </w:r>
    </w:p>
    <w:p w:rsidR="00D96AD2" w:rsidRPr="00950ED4" w:rsidRDefault="00D96AD2" w:rsidP="00D96AD2">
      <w:pPr>
        <w:spacing w:line="480" w:lineRule="auto"/>
        <w:ind w:firstLine="720"/>
        <w:rPr>
          <w:sz w:val="24"/>
          <w:szCs w:val="24"/>
        </w:rPr>
      </w:pPr>
      <w:r w:rsidRPr="00950ED4">
        <w:rPr>
          <w:sz w:val="24"/>
          <w:szCs w:val="24"/>
        </w:rPr>
        <w:t xml:space="preserve">African captives in the Atlantic Slave trade </w:t>
      </w:r>
      <w:proofErr w:type="gramStart"/>
      <w:r w:rsidRPr="00950ED4">
        <w:rPr>
          <w:sz w:val="24"/>
          <w:szCs w:val="24"/>
        </w:rPr>
        <w:t xml:space="preserve">were trapped, tortured and </w:t>
      </w:r>
      <w:r w:rsidR="006D2E7D" w:rsidRPr="00950ED4">
        <w:rPr>
          <w:sz w:val="24"/>
          <w:szCs w:val="24"/>
        </w:rPr>
        <w:t>tormented</w:t>
      </w:r>
      <w:r w:rsidRPr="00950ED4">
        <w:rPr>
          <w:sz w:val="24"/>
          <w:szCs w:val="24"/>
        </w:rPr>
        <w:t xml:space="preserve"> by the </w:t>
      </w:r>
      <w:r w:rsidR="006D2E7D" w:rsidRPr="00950ED4">
        <w:rPr>
          <w:sz w:val="24"/>
          <w:szCs w:val="24"/>
        </w:rPr>
        <w:t xml:space="preserve">bloody </w:t>
      </w:r>
      <w:r w:rsidRPr="00950ED4">
        <w:rPr>
          <w:sz w:val="24"/>
          <w:szCs w:val="24"/>
        </w:rPr>
        <w:t xml:space="preserve">clash between the </w:t>
      </w:r>
      <w:r w:rsidR="006D2E7D" w:rsidRPr="00950ED4">
        <w:rPr>
          <w:sz w:val="24"/>
          <w:szCs w:val="24"/>
        </w:rPr>
        <w:t xml:space="preserve">African and European </w:t>
      </w:r>
      <w:r w:rsidRPr="00950ED4">
        <w:rPr>
          <w:sz w:val="24"/>
          <w:szCs w:val="24"/>
        </w:rPr>
        <w:t xml:space="preserve">designs of empire from </w:t>
      </w:r>
      <w:r w:rsidR="002A5039" w:rsidRPr="00950ED4">
        <w:rPr>
          <w:sz w:val="24"/>
          <w:szCs w:val="24"/>
        </w:rPr>
        <w:t xml:space="preserve">West </w:t>
      </w:r>
      <w:r w:rsidRPr="00950ED4">
        <w:rPr>
          <w:sz w:val="24"/>
          <w:szCs w:val="24"/>
        </w:rPr>
        <w:t>Africa to the New World</w:t>
      </w:r>
      <w:proofErr w:type="gramEnd"/>
      <w:r w:rsidRPr="00950ED4">
        <w:rPr>
          <w:sz w:val="24"/>
          <w:szCs w:val="24"/>
        </w:rPr>
        <w:t xml:space="preserve">. </w:t>
      </w:r>
      <w:r w:rsidR="002A5039" w:rsidRPr="00950ED4">
        <w:rPr>
          <w:sz w:val="24"/>
          <w:szCs w:val="24"/>
        </w:rPr>
        <w:t>If o</w:t>
      </w:r>
      <w:r w:rsidRPr="00950ED4">
        <w:rPr>
          <w:sz w:val="24"/>
          <w:szCs w:val="24"/>
        </w:rPr>
        <w:t>ne set of military, royal and imperial</w:t>
      </w:r>
      <w:r w:rsidR="002A5039" w:rsidRPr="00950ED4">
        <w:rPr>
          <w:sz w:val="24"/>
          <w:szCs w:val="24"/>
        </w:rPr>
        <w:t xml:space="preserve"> priorities propelled the logic</w:t>
      </w:r>
      <w:r w:rsidRPr="00950ED4">
        <w:rPr>
          <w:sz w:val="24"/>
          <w:szCs w:val="24"/>
        </w:rPr>
        <w:t xml:space="preserve"> to sell rival African ethnics </w:t>
      </w:r>
      <w:r w:rsidR="00B77615" w:rsidRPr="00950ED4">
        <w:rPr>
          <w:sz w:val="24"/>
          <w:szCs w:val="24"/>
        </w:rPr>
        <w:t xml:space="preserve">from “stateless” societies </w:t>
      </w:r>
      <w:r w:rsidRPr="00950ED4">
        <w:rPr>
          <w:sz w:val="24"/>
          <w:szCs w:val="24"/>
        </w:rPr>
        <w:t>to European slave traders</w:t>
      </w:r>
      <w:r w:rsidR="008C4EE5" w:rsidRPr="00950ED4">
        <w:rPr>
          <w:sz w:val="24"/>
          <w:szCs w:val="24"/>
        </w:rPr>
        <w:t>, then the Western empires employed the talents of</w:t>
      </w:r>
      <w:r w:rsidRPr="00950ED4">
        <w:rPr>
          <w:sz w:val="24"/>
          <w:szCs w:val="24"/>
        </w:rPr>
        <w:t xml:space="preserve"> those black workers</w:t>
      </w:r>
      <w:r w:rsidR="008C4EE5" w:rsidRPr="00950ED4">
        <w:rPr>
          <w:sz w:val="24"/>
          <w:szCs w:val="24"/>
        </w:rPr>
        <w:t xml:space="preserve">, farmers and artisans </w:t>
      </w:r>
      <w:r w:rsidRPr="00950ED4">
        <w:rPr>
          <w:sz w:val="24"/>
          <w:szCs w:val="24"/>
        </w:rPr>
        <w:t>to build the foundations of the colonial empires in the New World.</w:t>
      </w:r>
    </w:p>
    <w:p w:rsidR="00D96AD2" w:rsidRPr="00950ED4" w:rsidRDefault="00D96AD2" w:rsidP="00D96AD2">
      <w:pPr>
        <w:spacing w:line="480" w:lineRule="auto"/>
        <w:ind w:firstLine="720"/>
        <w:rPr>
          <w:sz w:val="24"/>
          <w:szCs w:val="24"/>
        </w:rPr>
      </w:pPr>
      <w:proofErr w:type="gramStart"/>
      <w:r w:rsidRPr="00950ED4">
        <w:rPr>
          <w:sz w:val="24"/>
          <w:szCs w:val="24"/>
        </w:rPr>
        <w:t>With the rise of the Atlantic Slave Trade, Race and Racism developed into important organizing principles in the making of the modern world;</w:t>
      </w:r>
      <w:r w:rsidR="00DA4CC7" w:rsidRPr="00950ED4">
        <w:rPr>
          <w:sz w:val="24"/>
          <w:szCs w:val="24"/>
        </w:rPr>
        <w:t xml:space="preserve"> and those</w:t>
      </w:r>
      <w:r w:rsidRPr="00950ED4">
        <w:rPr>
          <w:sz w:val="24"/>
          <w:szCs w:val="24"/>
        </w:rPr>
        <w:t xml:space="preserve"> epic </w:t>
      </w:r>
      <w:r w:rsidR="00DA4CC7" w:rsidRPr="00950ED4">
        <w:rPr>
          <w:sz w:val="24"/>
          <w:szCs w:val="24"/>
        </w:rPr>
        <w:t xml:space="preserve">developments </w:t>
      </w:r>
      <w:r w:rsidRPr="00950ED4">
        <w:rPr>
          <w:sz w:val="24"/>
          <w:szCs w:val="24"/>
        </w:rPr>
        <w:t xml:space="preserve">propelled not only empires and colonies but also </w:t>
      </w:r>
      <w:r w:rsidR="00DA4CC7" w:rsidRPr="00950ED4">
        <w:rPr>
          <w:sz w:val="24"/>
          <w:szCs w:val="24"/>
        </w:rPr>
        <w:t xml:space="preserve">new </w:t>
      </w:r>
      <w:r w:rsidRPr="00950ED4">
        <w:rPr>
          <w:sz w:val="24"/>
          <w:szCs w:val="24"/>
        </w:rPr>
        <w:t xml:space="preserve">concepts of commerce, law, property, capital and labor in turn shaping cities, architecture, housing, education, industry and citizenship as well as </w:t>
      </w:r>
      <w:r w:rsidRPr="00950ED4">
        <w:rPr>
          <w:sz w:val="24"/>
          <w:szCs w:val="24"/>
        </w:rPr>
        <w:lastRenderedPageBreak/>
        <w:t>the making of the polity, the police and public policy.</w:t>
      </w:r>
      <w:r w:rsidRPr="00950ED4">
        <w:rPr>
          <w:rStyle w:val="FootnoteReference"/>
          <w:sz w:val="24"/>
          <w:szCs w:val="24"/>
        </w:rPr>
        <w:footnoteReference w:id="2"/>
      </w:r>
      <w:proofErr w:type="gramEnd"/>
      <w:r w:rsidRPr="00950ED4">
        <w:rPr>
          <w:sz w:val="24"/>
          <w:szCs w:val="24"/>
        </w:rPr>
        <w:t xml:space="preserve"> In other words, racism </w:t>
      </w:r>
      <w:proofErr w:type="gramStart"/>
      <w:r w:rsidRPr="00950ED4">
        <w:rPr>
          <w:sz w:val="24"/>
          <w:szCs w:val="24"/>
        </w:rPr>
        <w:t>is deeply embedded</w:t>
      </w:r>
      <w:proofErr w:type="gramEnd"/>
      <w:r w:rsidRPr="00950ED4">
        <w:rPr>
          <w:sz w:val="24"/>
          <w:szCs w:val="24"/>
        </w:rPr>
        <w:t xml:space="preserve"> in the modern world; and civil rights, voting rights and affirmative action legislation were never designed to attack the roots of that destructive </w:t>
      </w:r>
      <w:proofErr w:type="spellStart"/>
      <w:r w:rsidR="004409DB" w:rsidRPr="00950ED4">
        <w:rPr>
          <w:sz w:val="24"/>
          <w:szCs w:val="24"/>
        </w:rPr>
        <w:t>Herrenvolk</w:t>
      </w:r>
      <w:proofErr w:type="spellEnd"/>
      <w:r w:rsidR="004409DB" w:rsidRPr="00950ED4">
        <w:rPr>
          <w:sz w:val="24"/>
          <w:szCs w:val="24"/>
        </w:rPr>
        <w:t xml:space="preserve"> Democracy</w:t>
      </w:r>
      <w:bookmarkStart w:id="0" w:name="_GoBack"/>
      <w:bookmarkEnd w:id="0"/>
      <w:r w:rsidRPr="00950ED4">
        <w:rPr>
          <w:sz w:val="24"/>
          <w:szCs w:val="24"/>
        </w:rPr>
        <w:t>.</w:t>
      </w:r>
    </w:p>
    <w:p w:rsidR="00D96AD2" w:rsidRPr="00950ED4" w:rsidRDefault="00D96AD2" w:rsidP="00D96AD2">
      <w:pPr>
        <w:spacing w:line="480" w:lineRule="auto"/>
        <w:ind w:firstLine="720"/>
        <w:rPr>
          <w:sz w:val="24"/>
          <w:szCs w:val="24"/>
        </w:rPr>
      </w:pPr>
      <w:r w:rsidRPr="00950ED4">
        <w:rPr>
          <w:sz w:val="24"/>
          <w:szCs w:val="24"/>
        </w:rPr>
        <w:t xml:space="preserve">Grappling with the problems of race, class and citizenship, Malcolm X embarked on an important ideological project to fuse together the insights of Black Nationalism with the lessons of Marxist political economy for the sake of Black Liberation in the Bandung Age. He joined forces with African revolutionaries like Abdul </w:t>
      </w:r>
      <w:proofErr w:type="spellStart"/>
      <w:r w:rsidRPr="00950ED4">
        <w:rPr>
          <w:sz w:val="24"/>
          <w:szCs w:val="24"/>
        </w:rPr>
        <w:t>Rahman</w:t>
      </w:r>
      <w:proofErr w:type="spellEnd"/>
      <w:r w:rsidRPr="00950ED4">
        <w:rPr>
          <w:sz w:val="24"/>
          <w:szCs w:val="24"/>
        </w:rPr>
        <w:t xml:space="preserve"> Mohamed </w:t>
      </w:r>
      <w:proofErr w:type="spellStart"/>
      <w:r w:rsidRPr="00950ED4">
        <w:rPr>
          <w:sz w:val="24"/>
          <w:szCs w:val="24"/>
        </w:rPr>
        <w:t>Babu</w:t>
      </w:r>
      <w:proofErr w:type="spellEnd"/>
      <w:r w:rsidRPr="00950ED4">
        <w:rPr>
          <w:sz w:val="24"/>
          <w:szCs w:val="24"/>
        </w:rPr>
        <w:t xml:space="preserve">; and he initiated young artists and writers like Sonia Sanchez, Larry Neal and </w:t>
      </w:r>
      <w:proofErr w:type="spellStart"/>
      <w:r w:rsidRPr="00950ED4">
        <w:rPr>
          <w:sz w:val="24"/>
          <w:szCs w:val="24"/>
        </w:rPr>
        <w:t>Amiri</w:t>
      </w:r>
      <w:proofErr w:type="spellEnd"/>
      <w:r w:rsidRPr="00950ED4">
        <w:rPr>
          <w:sz w:val="24"/>
          <w:szCs w:val="24"/>
        </w:rPr>
        <w:t xml:space="preserve"> Baraka. And, </w:t>
      </w:r>
      <w:proofErr w:type="gramStart"/>
      <w:r w:rsidRPr="00950ED4">
        <w:rPr>
          <w:sz w:val="24"/>
          <w:szCs w:val="24"/>
        </w:rPr>
        <w:t>he also</w:t>
      </w:r>
      <w:proofErr w:type="gramEnd"/>
      <w:r w:rsidRPr="00950ED4">
        <w:rPr>
          <w:sz w:val="24"/>
          <w:szCs w:val="24"/>
        </w:rPr>
        <w:t xml:space="preserve"> secretly allied himself with Martin Luther King Jr. to take the battle for Human Rights for Black America into the United Nations.</w:t>
      </w:r>
    </w:p>
    <w:p w:rsidR="00D96AD2" w:rsidRPr="00950ED4" w:rsidRDefault="00D96AD2" w:rsidP="00D96AD2">
      <w:pPr>
        <w:spacing w:line="480" w:lineRule="auto"/>
        <w:ind w:firstLine="720"/>
        <w:rPr>
          <w:sz w:val="24"/>
          <w:szCs w:val="24"/>
        </w:rPr>
      </w:pPr>
      <w:r w:rsidRPr="00950ED4">
        <w:rPr>
          <w:sz w:val="24"/>
          <w:szCs w:val="24"/>
        </w:rPr>
        <w:t xml:space="preserve">However, ideologues in both camps of Black Nationalism and of </w:t>
      </w:r>
      <w:proofErr w:type="gramStart"/>
      <w:r w:rsidRPr="00950ED4">
        <w:rPr>
          <w:sz w:val="24"/>
          <w:szCs w:val="24"/>
        </w:rPr>
        <w:t>Marxism,</w:t>
      </w:r>
      <w:proofErr w:type="gramEnd"/>
      <w:r w:rsidRPr="00950ED4">
        <w:rPr>
          <w:sz w:val="24"/>
          <w:szCs w:val="24"/>
        </w:rPr>
        <w:t xml:space="preserve"> rejected the fusion their insights and lessons into a new Black political culture, charging </w:t>
      </w:r>
      <w:r w:rsidRPr="00950ED4">
        <w:rPr>
          <w:i/>
          <w:sz w:val="24"/>
          <w:szCs w:val="24"/>
        </w:rPr>
        <w:t>not only heresy but also treachery</w:t>
      </w:r>
      <w:r w:rsidRPr="00950ED4">
        <w:rPr>
          <w:sz w:val="24"/>
          <w:szCs w:val="24"/>
        </w:rPr>
        <w:t xml:space="preserve">! Nonetheless, despite those passionate protests of heresy, that fusion-- reinitiated by Malcolm X, </w:t>
      </w:r>
      <w:proofErr w:type="spellStart"/>
      <w:r w:rsidRPr="00950ED4">
        <w:rPr>
          <w:sz w:val="24"/>
          <w:szCs w:val="24"/>
        </w:rPr>
        <w:t>Amiri</w:t>
      </w:r>
      <w:proofErr w:type="spellEnd"/>
      <w:r w:rsidRPr="00950ED4">
        <w:rPr>
          <w:sz w:val="24"/>
          <w:szCs w:val="24"/>
        </w:rPr>
        <w:t xml:space="preserve"> Baraka and the Black Arts Movement-- fueled the phenomenal rise of the Black Power Generation and the Black Cultural Revolution. </w:t>
      </w:r>
      <w:proofErr w:type="gramStart"/>
      <w:r w:rsidRPr="00950ED4">
        <w:rPr>
          <w:sz w:val="24"/>
          <w:szCs w:val="24"/>
        </w:rPr>
        <w:t>And</w:t>
      </w:r>
      <w:proofErr w:type="gramEnd"/>
      <w:r w:rsidRPr="00950ED4">
        <w:rPr>
          <w:sz w:val="24"/>
          <w:szCs w:val="24"/>
        </w:rPr>
        <w:t xml:space="preserve">, one mission of the research agenda for Black Power Studies is to trace those complex, rich and diverse origins. We discovered that far too many Black radicals like Gloria Richardson, Robert F. Williams, </w:t>
      </w:r>
      <w:proofErr w:type="gramStart"/>
      <w:r w:rsidRPr="00950ED4">
        <w:rPr>
          <w:sz w:val="24"/>
          <w:szCs w:val="24"/>
        </w:rPr>
        <w:t>Mae</w:t>
      </w:r>
      <w:proofErr w:type="gramEnd"/>
      <w:r w:rsidRPr="00950ED4">
        <w:rPr>
          <w:sz w:val="24"/>
          <w:szCs w:val="24"/>
        </w:rPr>
        <w:t xml:space="preserve"> Mallory, </w:t>
      </w:r>
      <w:proofErr w:type="spellStart"/>
      <w:r w:rsidRPr="00950ED4">
        <w:rPr>
          <w:sz w:val="24"/>
          <w:szCs w:val="24"/>
        </w:rPr>
        <w:t>Elombe</w:t>
      </w:r>
      <w:proofErr w:type="spellEnd"/>
      <w:r w:rsidRPr="00950ED4">
        <w:rPr>
          <w:sz w:val="24"/>
          <w:szCs w:val="24"/>
        </w:rPr>
        <w:t xml:space="preserve"> </w:t>
      </w:r>
      <w:proofErr w:type="spellStart"/>
      <w:r w:rsidRPr="00950ED4">
        <w:rPr>
          <w:sz w:val="24"/>
          <w:szCs w:val="24"/>
        </w:rPr>
        <w:t>Brath</w:t>
      </w:r>
      <w:proofErr w:type="spellEnd"/>
      <w:r w:rsidRPr="00950ED4">
        <w:rPr>
          <w:sz w:val="24"/>
          <w:szCs w:val="24"/>
        </w:rPr>
        <w:t xml:space="preserve">, Flo Kennedy, </w:t>
      </w:r>
      <w:proofErr w:type="spellStart"/>
      <w:r w:rsidRPr="00950ED4">
        <w:rPr>
          <w:sz w:val="24"/>
          <w:szCs w:val="24"/>
        </w:rPr>
        <w:t>Assata</w:t>
      </w:r>
      <w:proofErr w:type="spellEnd"/>
      <w:r w:rsidRPr="00950ED4">
        <w:rPr>
          <w:sz w:val="24"/>
          <w:szCs w:val="24"/>
        </w:rPr>
        <w:t xml:space="preserve"> </w:t>
      </w:r>
      <w:proofErr w:type="spellStart"/>
      <w:r w:rsidRPr="00950ED4">
        <w:rPr>
          <w:sz w:val="24"/>
          <w:szCs w:val="24"/>
        </w:rPr>
        <w:t>Shakur</w:t>
      </w:r>
      <w:proofErr w:type="spellEnd"/>
      <w:r w:rsidRPr="00950ED4">
        <w:rPr>
          <w:sz w:val="24"/>
          <w:szCs w:val="24"/>
        </w:rPr>
        <w:t>, Vicki Garvin, Abby Lincoln and so forth are lost in the well-established purist frameworks because they developed ideas and programs at the Grassroots that addressed racial oppression in the funky streets of the USA. High on that agenda is the interrogation of Malcolm X and his radicalization.</w:t>
      </w:r>
    </w:p>
    <w:p w:rsidR="00D96AD2" w:rsidRPr="00950ED4" w:rsidRDefault="00D96AD2" w:rsidP="00D96AD2">
      <w:pPr>
        <w:spacing w:line="480" w:lineRule="auto"/>
        <w:ind w:firstLine="720"/>
        <w:rPr>
          <w:sz w:val="24"/>
          <w:szCs w:val="24"/>
        </w:rPr>
      </w:pPr>
      <w:r w:rsidRPr="00950ED4">
        <w:rPr>
          <w:sz w:val="24"/>
          <w:szCs w:val="24"/>
        </w:rPr>
        <w:lastRenderedPageBreak/>
        <w:t xml:space="preserve">I had high hopes that Manning </w:t>
      </w:r>
      <w:proofErr w:type="spellStart"/>
      <w:r w:rsidRPr="00950ED4">
        <w:rPr>
          <w:sz w:val="24"/>
          <w:szCs w:val="24"/>
        </w:rPr>
        <w:t>Marable’s</w:t>
      </w:r>
      <w:proofErr w:type="spellEnd"/>
      <w:r w:rsidRPr="00950ED4">
        <w:rPr>
          <w:sz w:val="24"/>
          <w:szCs w:val="24"/>
        </w:rPr>
        <w:t xml:space="preserve"> project to recover the radicalization of Malcolm X would </w:t>
      </w:r>
      <w:r w:rsidRPr="00950ED4">
        <w:rPr>
          <w:sz w:val="24"/>
          <w:szCs w:val="24"/>
          <w:u w:val="single"/>
        </w:rPr>
        <w:t>help clarify</w:t>
      </w:r>
      <w:r w:rsidRPr="00950ED4">
        <w:rPr>
          <w:sz w:val="24"/>
          <w:szCs w:val="24"/>
        </w:rPr>
        <w:t xml:space="preserve"> </w:t>
      </w:r>
      <w:r w:rsidRPr="00950ED4">
        <w:rPr>
          <w:sz w:val="24"/>
          <w:szCs w:val="24"/>
          <w:u w:val="single"/>
        </w:rPr>
        <w:t>not only</w:t>
      </w:r>
      <w:r w:rsidRPr="00950ED4">
        <w:rPr>
          <w:sz w:val="24"/>
          <w:szCs w:val="24"/>
        </w:rPr>
        <w:t xml:space="preserve"> the roots of that fusion of Black Nationalism and Marxism into the Black Radical Tradition </w:t>
      </w:r>
      <w:r w:rsidRPr="00950ED4">
        <w:rPr>
          <w:sz w:val="24"/>
          <w:szCs w:val="24"/>
          <w:u w:val="single"/>
        </w:rPr>
        <w:t>but also</w:t>
      </w:r>
      <w:r w:rsidRPr="00950ED4">
        <w:rPr>
          <w:sz w:val="24"/>
          <w:szCs w:val="24"/>
        </w:rPr>
        <w:t xml:space="preserve"> help reveal Malcolm X’s blueprints for Black Liberation.</w:t>
      </w:r>
    </w:p>
    <w:p w:rsidR="00D96AD2" w:rsidRPr="00950ED4" w:rsidRDefault="00D96AD2" w:rsidP="00D96AD2">
      <w:pPr>
        <w:spacing w:line="480" w:lineRule="auto"/>
        <w:ind w:firstLine="720"/>
        <w:rPr>
          <w:sz w:val="24"/>
          <w:szCs w:val="24"/>
        </w:rPr>
      </w:pPr>
      <w:r w:rsidRPr="00950ED4">
        <w:rPr>
          <w:sz w:val="24"/>
          <w:szCs w:val="24"/>
        </w:rPr>
        <w:t xml:space="preserve">Unfortunately, Manning Marable did not share those concerns as his first priority. </w:t>
      </w:r>
      <w:r w:rsidRPr="00950ED4">
        <w:rPr>
          <w:b/>
          <w:sz w:val="24"/>
          <w:szCs w:val="24"/>
        </w:rPr>
        <w:t>However, Rod Bush did</w:t>
      </w:r>
      <w:r w:rsidRPr="00950ED4">
        <w:rPr>
          <w:sz w:val="24"/>
          <w:szCs w:val="24"/>
        </w:rPr>
        <w:t xml:space="preserve">. In </w:t>
      </w:r>
      <w:proofErr w:type="gramStart"/>
      <w:r w:rsidRPr="00950ED4">
        <w:rPr>
          <w:sz w:val="24"/>
          <w:szCs w:val="24"/>
        </w:rPr>
        <w:t>2000</w:t>
      </w:r>
      <w:proofErr w:type="gramEnd"/>
      <w:r w:rsidRPr="00950ED4">
        <w:rPr>
          <w:sz w:val="24"/>
          <w:szCs w:val="24"/>
        </w:rPr>
        <w:t xml:space="preserve"> Rod Bush and I began to share the podium at a number of panels from the Brecht Forum and the Socialist Scholars Conference to the Left Forum. We met in 2000 to discuss the publication of our new books: Rod had just published </w:t>
      </w:r>
      <w:r w:rsidRPr="00950ED4">
        <w:rPr>
          <w:i/>
          <w:sz w:val="24"/>
          <w:szCs w:val="24"/>
        </w:rPr>
        <w:t>We Are Not What We Seem: Black Nationalism and Class Struggle in the American Century</w:t>
      </w:r>
      <w:r w:rsidRPr="00950ED4">
        <w:rPr>
          <w:sz w:val="24"/>
          <w:szCs w:val="24"/>
        </w:rPr>
        <w:t xml:space="preserve"> and I had just released </w:t>
      </w:r>
      <w:r w:rsidRPr="00950ED4">
        <w:rPr>
          <w:i/>
          <w:sz w:val="24"/>
          <w:szCs w:val="24"/>
        </w:rPr>
        <w:t xml:space="preserve">A Nation within a Nation: </w:t>
      </w:r>
      <w:proofErr w:type="spellStart"/>
      <w:r w:rsidRPr="00950ED4">
        <w:rPr>
          <w:i/>
          <w:sz w:val="24"/>
          <w:szCs w:val="24"/>
        </w:rPr>
        <w:t>Amiri</w:t>
      </w:r>
      <w:proofErr w:type="spellEnd"/>
      <w:r w:rsidRPr="00950ED4">
        <w:rPr>
          <w:i/>
          <w:sz w:val="24"/>
          <w:szCs w:val="24"/>
        </w:rPr>
        <w:t xml:space="preserve"> Baraka and Black Power Politics</w:t>
      </w:r>
      <w:r w:rsidRPr="00950ED4">
        <w:rPr>
          <w:sz w:val="24"/>
          <w:szCs w:val="24"/>
        </w:rPr>
        <w:t xml:space="preserve">. We found out that we shared a common history in the African Liberation Support Committee (ALSC) of the 1970s; however, we had not met back then. In those days, he had been organizing in the West and I was organizing in the East. </w:t>
      </w:r>
      <w:r w:rsidRPr="00950ED4">
        <w:rPr>
          <w:sz w:val="24"/>
          <w:szCs w:val="24"/>
          <w:u w:val="single"/>
        </w:rPr>
        <w:t>At times, this work of searching for answers in Black Liberation can be lonely</w:t>
      </w:r>
      <w:r w:rsidRPr="00950ED4">
        <w:rPr>
          <w:sz w:val="24"/>
          <w:szCs w:val="24"/>
        </w:rPr>
        <w:t xml:space="preserve">—especially in those areas defined in terms of ideological heresy; but, it didn’t take long to discover that Rod Bush was trustworthy, politically reliable and not only a comrade but also </w:t>
      </w:r>
      <w:r w:rsidRPr="00950ED4">
        <w:rPr>
          <w:i/>
          <w:sz w:val="24"/>
          <w:szCs w:val="24"/>
        </w:rPr>
        <w:t>a brother</w:t>
      </w:r>
      <w:r w:rsidRPr="00950ED4">
        <w:rPr>
          <w:sz w:val="24"/>
          <w:szCs w:val="24"/>
        </w:rPr>
        <w:t xml:space="preserve">. He shared with me that until he read my book, he had little knowledge of the kind of political and economic work that we had done in the Black Power experiments in Newark, New Jersey in the African Liberation Support Committee and the Congress of African People, especially the controversial </w:t>
      </w:r>
      <w:proofErr w:type="spellStart"/>
      <w:r w:rsidRPr="00950ED4">
        <w:rPr>
          <w:sz w:val="24"/>
          <w:szCs w:val="24"/>
        </w:rPr>
        <w:t>Kawaida</w:t>
      </w:r>
      <w:proofErr w:type="spellEnd"/>
      <w:r w:rsidRPr="00950ED4">
        <w:rPr>
          <w:sz w:val="24"/>
          <w:szCs w:val="24"/>
        </w:rPr>
        <w:t xml:space="preserve"> Tower housing construction.</w:t>
      </w:r>
    </w:p>
    <w:p w:rsidR="00D96AD2" w:rsidRPr="00950ED4" w:rsidRDefault="00D96AD2" w:rsidP="00D96AD2">
      <w:pPr>
        <w:spacing w:line="480" w:lineRule="auto"/>
        <w:ind w:firstLine="720"/>
        <w:rPr>
          <w:sz w:val="24"/>
          <w:szCs w:val="24"/>
        </w:rPr>
      </w:pPr>
      <w:r w:rsidRPr="00950ED4">
        <w:rPr>
          <w:sz w:val="24"/>
          <w:szCs w:val="24"/>
        </w:rPr>
        <w:t xml:space="preserve">Furthermore, Rod’s research emboldened my thinking about political economy and global dynamics. Alongside the inspiration provided by Rod Bush, I also shared informative conversations with Jeanne </w:t>
      </w:r>
      <w:proofErr w:type="spellStart"/>
      <w:r w:rsidRPr="00950ED4">
        <w:rPr>
          <w:sz w:val="24"/>
          <w:szCs w:val="24"/>
        </w:rPr>
        <w:t>Theoharis</w:t>
      </w:r>
      <w:proofErr w:type="spellEnd"/>
      <w:r w:rsidRPr="00950ED4">
        <w:rPr>
          <w:sz w:val="24"/>
          <w:szCs w:val="24"/>
        </w:rPr>
        <w:t xml:space="preserve">, Charles </w:t>
      </w:r>
      <w:proofErr w:type="spellStart"/>
      <w:r w:rsidRPr="00950ED4">
        <w:rPr>
          <w:sz w:val="24"/>
          <w:szCs w:val="24"/>
        </w:rPr>
        <w:t>Pinderhughes</w:t>
      </w:r>
      <w:proofErr w:type="spellEnd"/>
      <w:r w:rsidRPr="00950ED4">
        <w:rPr>
          <w:sz w:val="24"/>
          <w:szCs w:val="24"/>
        </w:rPr>
        <w:t xml:space="preserve"> and Michael West.</w:t>
      </w:r>
    </w:p>
    <w:p w:rsidR="00D96AD2" w:rsidRPr="00950ED4" w:rsidRDefault="00D96AD2" w:rsidP="00D96AD2">
      <w:pPr>
        <w:spacing w:line="480" w:lineRule="auto"/>
        <w:ind w:firstLine="720"/>
        <w:rPr>
          <w:sz w:val="24"/>
          <w:szCs w:val="24"/>
        </w:rPr>
      </w:pPr>
      <w:r w:rsidRPr="00950ED4">
        <w:rPr>
          <w:sz w:val="24"/>
          <w:szCs w:val="24"/>
        </w:rPr>
        <w:t xml:space="preserve">The part of Malcolm X that Manning Marable </w:t>
      </w:r>
      <w:r w:rsidRPr="00950ED4">
        <w:rPr>
          <w:i/>
          <w:sz w:val="24"/>
          <w:szCs w:val="24"/>
        </w:rPr>
        <w:t>chose not to share</w:t>
      </w:r>
      <w:r w:rsidRPr="00950ED4">
        <w:rPr>
          <w:sz w:val="24"/>
          <w:szCs w:val="24"/>
        </w:rPr>
        <w:t xml:space="preserve"> in his last book is a history that Manning and I discussed on many occasion: the legacy of the Communist theory of </w:t>
      </w:r>
      <w:r w:rsidRPr="00950ED4">
        <w:rPr>
          <w:sz w:val="24"/>
          <w:szCs w:val="24"/>
        </w:rPr>
        <w:lastRenderedPageBreak/>
        <w:t xml:space="preserve">the </w:t>
      </w:r>
      <w:r w:rsidRPr="00950ED4">
        <w:rPr>
          <w:i/>
          <w:sz w:val="24"/>
          <w:szCs w:val="24"/>
        </w:rPr>
        <w:t>African American National Question</w:t>
      </w:r>
      <w:r w:rsidRPr="00950ED4">
        <w:rPr>
          <w:sz w:val="24"/>
          <w:szCs w:val="24"/>
        </w:rPr>
        <w:t xml:space="preserve"> that, in Malcolm’s life, linked Black Nationalism, Grassroots </w:t>
      </w:r>
      <w:proofErr w:type="spellStart"/>
      <w:r w:rsidRPr="00950ED4">
        <w:rPr>
          <w:sz w:val="24"/>
          <w:szCs w:val="24"/>
        </w:rPr>
        <w:t>Garveyism</w:t>
      </w:r>
      <w:proofErr w:type="spellEnd"/>
      <w:r w:rsidRPr="00950ED4">
        <w:rPr>
          <w:sz w:val="24"/>
          <w:szCs w:val="24"/>
        </w:rPr>
        <w:t xml:space="preserve"> and Marxism. </w:t>
      </w:r>
    </w:p>
    <w:p w:rsidR="00D96AD2" w:rsidRPr="00950ED4" w:rsidRDefault="00D96AD2" w:rsidP="00D96AD2">
      <w:pPr>
        <w:spacing w:line="480" w:lineRule="auto"/>
        <w:ind w:firstLine="720"/>
        <w:rPr>
          <w:sz w:val="24"/>
          <w:szCs w:val="24"/>
        </w:rPr>
      </w:pPr>
      <w:r w:rsidRPr="00950ED4">
        <w:rPr>
          <w:sz w:val="24"/>
          <w:szCs w:val="24"/>
        </w:rPr>
        <w:t xml:space="preserve">During the 1980s </w:t>
      </w:r>
      <w:proofErr w:type="gramStart"/>
      <w:r w:rsidRPr="00950ED4">
        <w:rPr>
          <w:sz w:val="24"/>
          <w:szCs w:val="24"/>
        </w:rPr>
        <w:t>I was tutored by Vicki Garvin and Harry Haywood</w:t>
      </w:r>
      <w:proofErr w:type="gramEnd"/>
      <w:r w:rsidRPr="00950ED4">
        <w:rPr>
          <w:sz w:val="24"/>
          <w:szCs w:val="24"/>
        </w:rPr>
        <w:t xml:space="preserve">. </w:t>
      </w:r>
      <w:proofErr w:type="gramStart"/>
      <w:r w:rsidRPr="00950ED4">
        <w:rPr>
          <w:sz w:val="24"/>
          <w:szCs w:val="24"/>
        </w:rPr>
        <w:t>And</w:t>
      </w:r>
      <w:proofErr w:type="gramEnd"/>
      <w:r w:rsidRPr="00950ED4">
        <w:rPr>
          <w:sz w:val="24"/>
          <w:szCs w:val="24"/>
        </w:rPr>
        <w:t xml:space="preserve">, they had much to say about Vicki Garvin’s attempts to recruit the young Malcolm X into the Black Left; </w:t>
      </w:r>
      <w:proofErr w:type="spellStart"/>
      <w:r w:rsidRPr="00950ED4">
        <w:rPr>
          <w:sz w:val="24"/>
          <w:szCs w:val="24"/>
        </w:rPr>
        <w:t>Redd</w:t>
      </w:r>
      <w:proofErr w:type="spellEnd"/>
      <w:r w:rsidRPr="00950ED4">
        <w:rPr>
          <w:sz w:val="24"/>
          <w:szCs w:val="24"/>
        </w:rPr>
        <w:t xml:space="preserve"> Foxx’s biographer adds to that knowledge reporting that </w:t>
      </w:r>
      <w:proofErr w:type="spellStart"/>
      <w:r w:rsidRPr="00950ED4">
        <w:rPr>
          <w:sz w:val="24"/>
          <w:szCs w:val="24"/>
        </w:rPr>
        <w:t>Redd</w:t>
      </w:r>
      <w:proofErr w:type="spellEnd"/>
      <w:r w:rsidRPr="00950ED4">
        <w:rPr>
          <w:sz w:val="24"/>
          <w:szCs w:val="24"/>
        </w:rPr>
        <w:t xml:space="preserve"> Foxx and Malcolm X studied communism and joined the party a few times during the Great Depression. </w:t>
      </w:r>
    </w:p>
    <w:p w:rsidR="00D96AD2" w:rsidRPr="00950ED4" w:rsidRDefault="00D96AD2" w:rsidP="00D96AD2">
      <w:pPr>
        <w:spacing w:line="480" w:lineRule="auto"/>
        <w:ind w:firstLine="720"/>
        <w:rPr>
          <w:sz w:val="24"/>
          <w:szCs w:val="24"/>
        </w:rPr>
      </w:pPr>
      <w:r w:rsidRPr="00950ED4">
        <w:rPr>
          <w:sz w:val="24"/>
          <w:szCs w:val="24"/>
        </w:rPr>
        <w:t xml:space="preserve">In terms of Malcolm X, Harry Haywood revealed his correspondence from the Mexico City exile community (alongside Elizabeth Catlett and others) with Cyril Briggs in Los Angeles. </w:t>
      </w:r>
      <w:proofErr w:type="gramStart"/>
      <w:r w:rsidRPr="00950ED4">
        <w:rPr>
          <w:sz w:val="24"/>
          <w:szCs w:val="24"/>
        </w:rPr>
        <w:t>(Perhaps, Briggs met Malcolm X during the 1962 crisis when the LA police killed and maimed Muslims; and Malcolm’s differences with Elijah Muhammad came to a head.)</w:t>
      </w:r>
      <w:proofErr w:type="gramEnd"/>
      <w:r w:rsidRPr="00950ED4">
        <w:rPr>
          <w:sz w:val="24"/>
          <w:szCs w:val="24"/>
        </w:rPr>
        <w:t xml:space="preserve"> In that correspondence between Briggs and Haywood they discussed the rise of Malcolm X in the Nation of Islam as the </w:t>
      </w:r>
      <w:r w:rsidRPr="00950ED4">
        <w:rPr>
          <w:i/>
          <w:sz w:val="24"/>
          <w:szCs w:val="24"/>
        </w:rPr>
        <w:t xml:space="preserve">confirmation </w:t>
      </w:r>
      <w:r w:rsidRPr="00950ED4">
        <w:rPr>
          <w:sz w:val="24"/>
          <w:szCs w:val="24"/>
        </w:rPr>
        <w:t xml:space="preserve">of their persecuted theory about the revolutionary potential of Black Liberation and an African American oppressed nation within the heart of the American Empire. </w:t>
      </w:r>
    </w:p>
    <w:p w:rsidR="00D96AD2" w:rsidRPr="00950ED4" w:rsidRDefault="00D96AD2" w:rsidP="00D96AD2">
      <w:pPr>
        <w:spacing w:line="480" w:lineRule="auto"/>
        <w:ind w:firstLine="720"/>
        <w:rPr>
          <w:sz w:val="24"/>
          <w:szCs w:val="24"/>
        </w:rPr>
      </w:pPr>
      <w:r w:rsidRPr="00950ED4">
        <w:rPr>
          <w:sz w:val="24"/>
          <w:szCs w:val="24"/>
        </w:rPr>
        <w:t xml:space="preserve">Furthermore, Vicki Garvin explained that she, Maya Angelou and Malcolm X shared alongside the diplomatic breakthroughs they made in Ghana in 1964 a passion for the study of comparative revolution. (In fact, I </w:t>
      </w:r>
      <w:proofErr w:type="gramStart"/>
      <w:r w:rsidRPr="00950ED4">
        <w:rPr>
          <w:sz w:val="24"/>
          <w:szCs w:val="24"/>
        </w:rPr>
        <w:t>was introduced</w:t>
      </w:r>
      <w:proofErr w:type="gramEnd"/>
      <w:r w:rsidRPr="00950ED4">
        <w:rPr>
          <w:sz w:val="24"/>
          <w:szCs w:val="24"/>
        </w:rPr>
        <w:t xml:space="preserve"> to that subject of comparative revolution as a teenager by listening to Malcolm X’s speeches.)</w:t>
      </w:r>
    </w:p>
    <w:p w:rsidR="00D96AD2" w:rsidRPr="00950ED4" w:rsidRDefault="00D96AD2" w:rsidP="00D96AD2">
      <w:pPr>
        <w:spacing w:line="480" w:lineRule="auto"/>
        <w:ind w:firstLine="720"/>
        <w:rPr>
          <w:sz w:val="24"/>
          <w:szCs w:val="24"/>
        </w:rPr>
      </w:pPr>
      <w:r w:rsidRPr="00950ED4">
        <w:rPr>
          <w:sz w:val="24"/>
          <w:szCs w:val="24"/>
        </w:rPr>
        <w:t xml:space="preserve">In his search for the kind of answers that would make Black Liberation powerful enough to overthrow white racial oppression, Malcolm X sought out African revolutionaries, including Abdul </w:t>
      </w:r>
      <w:proofErr w:type="spellStart"/>
      <w:r w:rsidRPr="00950ED4">
        <w:rPr>
          <w:sz w:val="24"/>
          <w:szCs w:val="24"/>
        </w:rPr>
        <w:t>Rahman</w:t>
      </w:r>
      <w:proofErr w:type="spellEnd"/>
      <w:r w:rsidRPr="00950ED4">
        <w:rPr>
          <w:sz w:val="24"/>
          <w:szCs w:val="24"/>
        </w:rPr>
        <w:t xml:space="preserve"> Mohamed </w:t>
      </w:r>
      <w:proofErr w:type="spellStart"/>
      <w:r w:rsidRPr="00950ED4">
        <w:rPr>
          <w:sz w:val="24"/>
          <w:szCs w:val="24"/>
        </w:rPr>
        <w:t>Babu</w:t>
      </w:r>
      <w:proofErr w:type="spellEnd"/>
      <w:r w:rsidRPr="00950ED4">
        <w:rPr>
          <w:sz w:val="24"/>
          <w:szCs w:val="24"/>
        </w:rPr>
        <w:t xml:space="preserve"> of the Zanzibar Revolution of 1964. </w:t>
      </w:r>
      <w:proofErr w:type="gramStart"/>
      <w:r w:rsidRPr="00950ED4">
        <w:rPr>
          <w:sz w:val="24"/>
          <w:szCs w:val="24"/>
        </w:rPr>
        <w:t>Let’s</w:t>
      </w:r>
      <w:proofErr w:type="gramEnd"/>
      <w:r w:rsidRPr="00950ED4">
        <w:rPr>
          <w:sz w:val="24"/>
          <w:szCs w:val="24"/>
        </w:rPr>
        <w:t xml:space="preserve"> connect the dots here. The Zanzibar Revolution was unfolding in 1964 just as the ANC embraced guerrilla warfare over </w:t>
      </w:r>
      <w:r w:rsidRPr="00950ED4">
        <w:rPr>
          <w:sz w:val="24"/>
          <w:szCs w:val="24"/>
        </w:rPr>
        <w:lastRenderedPageBreak/>
        <w:t xml:space="preserve">nonviolence and as Malcolm X was breaking with the Nation of Islam for encouraging a parallel debate. </w:t>
      </w:r>
      <w:proofErr w:type="gramStart"/>
      <w:r w:rsidRPr="00950ED4">
        <w:rPr>
          <w:sz w:val="24"/>
          <w:szCs w:val="24"/>
        </w:rPr>
        <w:t>And</w:t>
      </w:r>
      <w:proofErr w:type="gramEnd"/>
      <w:r w:rsidRPr="00950ED4">
        <w:rPr>
          <w:sz w:val="24"/>
          <w:szCs w:val="24"/>
        </w:rPr>
        <w:t xml:space="preserve">, Malcolm X was working on strategies that would outflank Uncle Sam’s strategy of racial oppression and encirclement. </w:t>
      </w:r>
    </w:p>
    <w:p w:rsidR="00D96AD2" w:rsidRPr="00950ED4" w:rsidRDefault="00D96AD2" w:rsidP="00D96AD2">
      <w:pPr>
        <w:spacing w:line="480" w:lineRule="auto"/>
        <w:ind w:firstLine="720"/>
        <w:rPr>
          <w:sz w:val="24"/>
          <w:szCs w:val="24"/>
        </w:rPr>
      </w:pPr>
      <w:r w:rsidRPr="00950ED4">
        <w:rPr>
          <w:sz w:val="24"/>
          <w:szCs w:val="24"/>
        </w:rPr>
        <w:t xml:space="preserve">Thus, Malcolm X worked to refine the international component of his blueprint for Black Liberation. After Vicki Garvin and Maya Angelou arranged a meeting between Malcolm X and the Chinese Ambassador Huang </w:t>
      </w:r>
      <w:proofErr w:type="spellStart"/>
      <w:r w:rsidRPr="00950ED4">
        <w:rPr>
          <w:sz w:val="24"/>
          <w:szCs w:val="24"/>
        </w:rPr>
        <w:t>Hua</w:t>
      </w:r>
      <w:proofErr w:type="spellEnd"/>
      <w:r w:rsidRPr="00950ED4">
        <w:rPr>
          <w:sz w:val="24"/>
          <w:szCs w:val="24"/>
        </w:rPr>
        <w:t xml:space="preserve"> in Nkrumah’s Ghana, Malcolm X met with </w:t>
      </w:r>
      <w:proofErr w:type="spellStart"/>
      <w:r w:rsidRPr="00950ED4">
        <w:rPr>
          <w:sz w:val="24"/>
          <w:szCs w:val="24"/>
        </w:rPr>
        <w:t>Babu</w:t>
      </w:r>
      <w:proofErr w:type="spellEnd"/>
      <w:r w:rsidRPr="00950ED4">
        <w:rPr>
          <w:sz w:val="24"/>
          <w:szCs w:val="24"/>
        </w:rPr>
        <w:t xml:space="preserve"> on at least four occasions in his last year. Given this line of </w:t>
      </w:r>
      <w:proofErr w:type="gramStart"/>
      <w:r w:rsidRPr="00950ED4">
        <w:rPr>
          <w:sz w:val="24"/>
          <w:szCs w:val="24"/>
        </w:rPr>
        <w:t>development</w:t>
      </w:r>
      <w:proofErr w:type="gramEnd"/>
      <w:r w:rsidRPr="00950ED4">
        <w:rPr>
          <w:sz w:val="24"/>
          <w:szCs w:val="24"/>
        </w:rPr>
        <w:t xml:space="preserve"> students must wonder whether the high level meetings with Huang </w:t>
      </w:r>
      <w:proofErr w:type="spellStart"/>
      <w:r w:rsidRPr="00950ED4">
        <w:rPr>
          <w:sz w:val="24"/>
          <w:szCs w:val="24"/>
        </w:rPr>
        <w:t>Hua</w:t>
      </w:r>
      <w:proofErr w:type="spellEnd"/>
      <w:r w:rsidRPr="00950ED4">
        <w:rPr>
          <w:sz w:val="24"/>
          <w:szCs w:val="24"/>
        </w:rPr>
        <w:t xml:space="preserve"> and Vicki Garvin led to Malcolm’s introduction to </w:t>
      </w:r>
      <w:proofErr w:type="spellStart"/>
      <w:r w:rsidRPr="00950ED4">
        <w:rPr>
          <w:sz w:val="24"/>
          <w:szCs w:val="24"/>
        </w:rPr>
        <w:t>Babu</w:t>
      </w:r>
      <w:proofErr w:type="spellEnd"/>
      <w:r w:rsidRPr="00950ED4">
        <w:rPr>
          <w:sz w:val="24"/>
          <w:szCs w:val="24"/>
        </w:rPr>
        <w:t xml:space="preserve">. On the one hand, it is </w:t>
      </w:r>
      <w:proofErr w:type="gramStart"/>
      <w:r w:rsidRPr="00950ED4">
        <w:rPr>
          <w:sz w:val="24"/>
          <w:szCs w:val="24"/>
        </w:rPr>
        <w:t>well-established</w:t>
      </w:r>
      <w:proofErr w:type="gramEnd"/>
      <w:r w:rsidRPr="00950ED4">
        <w:rPr>
          <w:sz w:val="24"/>
          <w:szCs w:val="24"/>
        </w:rPr>
        <w:t xml:space="preserve"> that </w:t>
      </w:r>
      <w:proofErr w:type="spellStart"/>
      <w:r w:rsidRPr="00950ED4">
        <w:rPr>
          <w:sz w:val="24"/>
          <w:szCs w:val="24"/>
        </w:rPr>
        <w:t>Babu</w:t>
      </w:r>
      <w:proofErr w:type="spellEnd"/>
      <w:r w:rsidRPr="00950ED4">
        <w:rPr>
          <w:sz w:val="24"/>
          <w:szCs w:val="24"/>
        </w:rPr>
        <w:t xml:space="preserve"> was singular as the ideological and political link between Mao’s Chinese Revolution and the burgeoning African Revolution in the 1960s. Indeed, </w:t>
      </w:r>
      <w:proofErr w:type="spellStart"/>
      <w:r w:rsidRPr="00950ED4">
        <w:rPr>
          <w:sz w:val="24"/>
          <w:szCs w:val="24"/>
        </w:rPr>
        <w:t>Babu</w:t>
      </w:r>
      <w:proofErr w:type="spellEnd"/>
      <w:r w:rsidRPr="00950ED4">
        <w:rPr>
          <w:sz w:val="24"/>
          <w:szCs w:val="24"/>
        </w:rPr>
        <w:t xml:space="preserve"> is reportedly the first African revolutionary to journey to China in the 1950s to meet with Mao Zedong, Zhou En-Lai and the other veterans of the Long March and the </w:t>
      </w:r>
      <w:proofErr w:type="spellStart"/>
      <w:r w:rsidRPr="00950ED4">
        <w:rPr>
          <w:sz w:val="24"/>
          <w:szCs w:val="24"/>
        </w:rPr>
        <w:t>Yenan</w:t>
      </w:r>
      <w:proofErr w:type="spellEnd"/>
      <w:r w:rsidRPr="00950ED4">
        <w:rPr>
          <w:sz w:val="24"/>
          <w:szCs w:val="24"/>
        </w:rPr>
        <w:t xml:space="preserve"> period. Ambassador Huang </w:t>
      </w:r>
      <w:proofErr w:type="spellStart"/>
      <w:r w:rsidRPr="00950ED4">
        <w:rPr>
          <w:sz w:val="24"/>
          <w:szCs w:val="24"/>
        </w:rPr>
        <w:t>Hua</w:t>
      </w:r>
      <w:proofErr w:type="spellEnd"/>
      <w:r w:rsidRPr="00950ED4">
        <w:rPr>
          <w:sz w:val="24"/>
          <w:szCs w:val="24"/>
        </w:rPr>
        <w:t xml:space="preserve"> was not only a veteran of the Long March but also a member of the Chinese delegation at the historic Bandung Conference with China’s Prime Minister Zhou En-Lai. On the other hand, Vicki Garvin and Maya Angelou had been cultivating their contacts with African liberation leaders in Ghana’s capital of Accra; and </w:t>
      </w:r>
      <w:proofErr w:type="spellStart"/>
      <w:r w:rsidRPr="00950ED4">
        <w:rPr>
          <w:sz w:val="24"/>
          <w:szCs w:val="24"/>
        </w:rPr>
        <w:t>Babu</w:t>
      </w:r>
      <w:proofErr w:type="spellEnd"/>
      <w:r w:rsidRPr="00950ED4">
        <w:rPr>
          <w:sz w:val="24"/>
          <w:szCs w:val="24"/>
        </w:rPr>
        <w:t xml:space="preserve"> played a distinct role in mentoring that radical cohort. He had even shepherded Patrice Lumumba into the Ghana summit where he </w:t>
      </w:r>
      <w:proofErr w:type="gramStart"/>
      <w:r w:rsidRPr="00950ED4">
        <w:rPr>
          <w:sz w:val="24"/>
          <w:szCs w:val="24"/>
        </w:rPr>
        <w:t>was introduced</w:t>
      </w:r>
      <w:proofErr w:type="gramEnd"/>
      <w:r w:rsidRPr="00950ED4">
        <w:rPr>
          <w:sz w:val="24"/>
          <w:szCs w:val="24"/>
        </w:rPr>
        <w:t xml:space="preserve"> to the leading Pan-African radicals: </w:t>
      </w:r>
      <w:proofErr w:type="spellStart"/>
      <w:r w:rsidRPr="00950ED4">
        <w:rPr>
          <w:sz w:val="24"/>
          <w:szCs w:val="24"/>
        </w:rPr>
        <w:t>Kwame</w:t>
      </w:r>
      <w:proofErr w:type="spellEnd"/>
      <w:r w:rsidRPr="00950ED4">
        <w:rPr>
          <w:sz w:val="24"/>
          <w:szCs w:val="24"/>
        </w:rPr>
        <w:t xml:space="preserve"> Nkrumah, </w:t>
      </w:r>
      <w:proofErr w:type="spellStart"/>
      <w:r w:rsidRPr="00950ED4">
        <w:rPr>
          <w:sz w:val="24"/>
          <w:szCs w:val="24"/>
        </w:rPr>
        <w:t>Sekou</w:t>
      </w:r>
      <w:proofErr w:type="spellEnd"/>
      <w:r w:rsidRPr="00950ED4">
        <w:rPr>
          <w:sz w:val="24"/>
          <w:szCs w:val="24"/>
        </w:rPr>
        <w:t xml:space="preserve"> </w:t>
      </w:r>
      <w:proofErr w:type="spellStart"/>
      <w:r w:rsidRPr="00950ED4">
        <w:rPr>
          <w:sz w:val="24"/>
          <w:szCs w:val="24"/>
        </w:rPr>
        <w:t>Toure</w:t>
      </w:r>
      <w:proofErr w:type="spellEnd"/>
      <w:r w:rsidRPr="00950ED4">
        <w:rPr>
          <w:sz w:val="24"/>
          <w:szCs w:val="24"/>
        </w:rPr>
        <w:t xml:space="preserve"> and Frantz Fanon. Furthermore, Vicki Garvin was very close to Chinese Ambassador Huang </w:t>
      </w:r>
      <w:proofErr w:type="spellStart"/>
      <w:r w:rsidRPr="00950ED4">
        <w:rPr>
          <w:sz w:val="24"/>
          <w:szCs w:val="24"/>
        </w:rPr>
        <w:t>Hua</w:t>
      </w:r>
      <w:proofErr w:type="spellEnd"/>
      <w:r w:rsidRPr="00950ED4">
        <w:rPr>
          <w:sz w:val="24"/>
          <w:szCs w:val="24"/>
        </w:rPr>
        <w:t xml:space="preserve">; she worked for Huang </w:t>
      </w:r>
      <w:proofErr w:type="spellStart"/>
      <w:r w:rsidRPr="00950ED4">
        <w:rPr>
          <w:sz w:val="24"/>
          <w:szCs w:val="24"/>
        </w:rPr>
        <w:t>Hua</w:t>
      </w:r>
      <w:proofErr w:type="spellEnd"/>
      <w:r w:rsidRPr="00950ED4">
        <w:rPr>
          <w:sz w:val="24"/>
          <w:szCs w:val="24"/>
        </w:rPr>
        <w:t xml:space="preserve"> as an English tutor.</w:t>
      </w:r>
      <w:r w:rsidRPr="00950ED4">
        <w:rPr>
          <w:rStyle w:val="FootnoteReference"/>
          <w:sz w:val="24"/>
          <w:szCs w:val="24"/>
        </w:rPr>
        <w:footnoteReference w:id="3"/>
      </w:r>
      <w:r w:rsidRPr="00950ED4">
        <w:rPr>
          <w:sz w:val="24"/>
          <w:szCs w:val="24"/>
        </w:rPr>
        <w:t xml:space="preserve"> </w:t>
      </w:r>
      <w:proofErr w:type="gramStart"/>
      <w:r w:rsidRPr="00950ED4">
        <w:rPr>
          <w:sz w:val="24"/>
          <w:szCs w:val="24"/>
        </w:rPr>
        <w:t>And</w:t>
      </w:r>
      <w:proofErr w:type="gramEnd"/>
      <w:r w:rsidRPr="00950ED4">
        <w:rPr>
          <w:sz w:val="24"/>
          <w:szCs w:val="24"/>
        </w:rPr>
        <w:t xml:space="preserve">, soon after that meeting with Malcolm and Huang </w:t>
      </w:r>
      <w:proofErr w:type="spellStart"/>
      <w:r w:rsidRPr="00950ED4">
        <w:rPr>
          <w:sz w:val="24"/>
          <w:szCs w:val="24"/>
        </w:rPr>
        <w:t>Hua</w:t>
      </w:r>
      <w:proofErr w:type="spellEnd"/>
      <w:r w:rsidRPr="00950ED4">
        <w:rPr>
          <w:sz w:val="24"/>
          <w:szCs w:val="24"/>
        </w:rPr>
        <w:t xml:space="preserve">, Vicki Garvin left Ghana for Mao’s China where she joined Robert Williams and </w:t>
      </w:r>
      <w:r w:rsidRPr="00950ED4">
        <w:rPr>
          <w:sz w:val="24"/>
          <w:szCs w:val="24"/>
        </w:rPr>
        <w:lastRenderedPageBreak/>
        <w:t>Mabel Williams in the middle of the Chinese Cultural Revolution.</w:t>
      </w:r>
      <w:r w:rsidRPr="00950ED4">
        <w:rPr>
          <w:rStyle w:val="FootnoteReference"/>
          <w:sz w:val="24"/>
          <w:szCs w:val="24"/>
        </w:rPr>
        <w:footnoteReference w:id="4"/>
      </w:r>
      <w:r w:rsidRPr="00950ED4">
        <w:rPr>
          <w:sz w:val="24"/>
          <w:szCs w:val="24"/>
        </w:rPr>
        <w:t xml:space="preserve"> In fact, she met Malcolm X at the summit on her way to China and invited him to join her on the adventure. They were both students of the Chinese Revolution and this was their chance to see things first hand. </w:t>
      </w:r>
      <w:proofErr w:type="gramStart"/>
      <w:r w:rsidRPr="00950ED4">
        <w:rPr>
          <w:sz w:val="24"/>
          <w:szCs w:val="24"/>
        </w:rPr>
        <w:t>But</w:t>
      </w:r>
      <w:proofErr w:type="gramEnd"/>
      <w:r w:rsidRPr="00950ED4">
        <w:rPr>
          <w:sz w:val="24"/>
          <w:szCs w:val="24"/>
        </w:rPr>
        <w:t>, Malcolm explained to Vicki that he wasn’t going to make it; his time was short. Nonetheless, he beseeched her to go and then come back to teach the next generation in Black America.</w:t>
      </w:r>
      <w:r w:rsidRPr="00950ED4">
        <w:rPr>
          <w:rStyle w:val="FootnoteReference"/>
          <w:sz w:val="24"/>
          <w:szCs w:val="24"/>
        </w:rPr>
        <w:footnoteReference w:id="5"/>
      </w:r>
    </w:p>
    <w:p w:rsidR="00D96AD2" w:rsidRPr="00950ED4" w:rsidRDefault="00D96AD2" w:rsidP="00D96AD2">
      <w:pPr>
        <w:spacing w:line="480" w:lineRule="auto"/>
        <w:ind w:firstLine="720"/>
        <w:rPr>
          <w:sz w:val="24"/>
          <w:szCs w:val="24"/>
        </w:rPr>
      </w:pPr>
      <w:r w:rsidRPr="00950ED4">
        <w:rPr>
          <w:sz w:val="24"/>
          <w:szCs w:val="24"/>
        </w:rPr>
        <w:t xml:space="preserve">In either case, Malcolm X and </w:t>
      </w:r>
      <w:proofErr w:type="spellStart"/>
      <w:r w:rsidRPr="00950ED4">
        <w:rPr>
          <w:sz w:val="24"/>
          <w:szCs w:val="24"/>
        </w:rPr>
        <w:t>Babu</w:t>
      </w:r>
      <w:proofErr w:type="spellEnd"/>
      <w:r w:rsidRPr="00950ED4">
        <w:rPr>
          <w:sz w:val="24"/>
          <w:szCs w:val="24"/>
        </w:rPr>
        <w:t xml:space="preserve"> met on at least four occasions between 1964 and 1965; and given Malcolm X’s sense that his time was limited, we should not underestimate his investment of that critical time. First, we know they met in 1964 in Cairo at the Second Organization of African Unity Summit. Second, we know they met later in 1964 in Dar </w:t>
      </w:r>
      <w:proofErr w:type="gramStart"/>
      <w:r w:rsidRPr="00950ED4">
        <w:rPr>
          <w:sz w:val="24"/>
          <w:szCs w:val="24"/>
        </w:rPr>
        <w:t>Es</w:t>
      </w:r>
      <w:proofErr w:type="gramEnd"/>
      <w:r w:rsidRPr="00950ED4">
        <w:rPr>
          <w:sz w:val="24"/>
          <w:szCs w:val="24"/>
        </w:rPr>
        <w:t xml:space="preserve"> Salaam, then the capital of Tanzania, where Malcolm X stayed for about two weeks according to my colleague Matilda Zimmermann at Sarah Lawrence College. Fresh out of college, Zimmermann </w:t>
      </w:r>
      <w:proofErr w:type="gramStart"/>
      <w:r w:rsidRPr="00950ED4">
        <w:rPr>
          <w:sz w:val="24"/>
          <w:szCs w:val="24"/>
        </w:rPr>
        <w:t>is pictured</w:t>
      </w:r>
      <w:proofErr w:type="gramEnd"/>
      <w:r w:rsidRPr="00950ED4">
        <w:rPr>
          <w:sz w:val="24"/>
          <w:szCs w:val="24"/>
        </w:rPr>
        <w:t xml:space="preserve"> in a photo with Malcolm X in </w:t>
      </w:r>
      <w:r w:rsidRPr="00950ED4">
        <w:rPr>
          <w:i/>
          <w:sz w:val="24"/>
          <w:szCs w:val="24"/>
        </w:rPr>
        <w:t>Malcolm X Talks to Young People</w:t>
      </w:r>
      <w:r w:rsidRPr="00950ED4">
        <w:rPr>
          <w:sz w:val="24"/>
          <w:szCs w:val="24"/>
        </w:rPr>
        <w:t xml:space="preserve">. Third, Malcolm X and </w:t>
      </w:r>
      <w:proofErr w:type="spellStart"/>
      <w:r w:rsidRPr="00950ED4">
        <w:rPr>
          <w:sz w:val="24"/>
          <w:szCs w:val="24"/>
        </w:rPr>
        <w:t>Babu</w:t>
      </w:r>
      <w:proofErr w:type="spellEnd"/>
      <w:r w:rsidRPr="00950ED4">
        <w:rPr>
          <w:sz w:val="24"/>
          <w:szCs w:val="24"/>
        </w:rPr>
        <w:t xml:space="preserve"> met finally in New York City where they conferred on the Bandung Strategy with </w:t>
      </w:r>
      <w:proofErr w:type="spellStart"/>
      <w:r w:rsidRPr="00950ED4">
        <w:rPr>
          <w:sz w:val="24"/>
          <w:szCs w:val="24"/>
        </w:rPr>
        <w:t>Che</w:t>
      </w:r>
      <w:proofErr w:type="spellEnd"/>
      <w:r w:rsidRPr="00950ED4">
        <w:rPr>
          <w:sz w:val="24"/>
          <w:szCs w:val="24"/>
        </w:rPr>
        <w:t xml:space="preserve"> Guevara and </w:t>
      </w:r>
      <w:proofErr w:type="spellStart"/>
      <w:r w:rsidRPr="00950ED4">
        <w:rPr>
          <w:sz w:val="24"/>
          <w:szCs w:val="24"/>
        </w:rPr>
        <w:t>Amiri</w:t>
      </w:r>
      <w:proofErr w:type="spellEnd"/>
      <w:r w:rsidRPr="00950ED4">
        <w:rPr>
          <w:sz w:val="24"/>
          <w:szCs w:val="24"/>
        </w:rPr>
        <w:t xml:space="preserve"> Baraka at the United Nations from late 1964 to January 1965.</w:t>
      </w:r>
    </w:p>
    <w:p w:rsidR="00D96AD2" w:rsidRPr="00950ED4" w:rsidRDefault="00D96AD2" w:rsidP="00D96AD2">
      <w:pPr>
        <w:spacing w:line="480" w:lineRule="auto"/>
        <w:ind w:firstLine="720"/>
        <w:rPr>
          <w:sz w:val="24"/>
          <w:szCs w:val="24"/>
        </w:rPr>
      </w:pPr>
      <w:r w:rsidRPr="00950ED4">
        <w:rPr>
          <w:sz w:val="24"/>
          <w:szCs w:val="24"/>
        </w:rPr>
        <w:t xml:space="preserve">The basics of the </w:t>
      </w:r>
      <w:r w:rsidRPr="00950ED4">
        <w:rPr>
          <w:i/>
          <w:sz w:val="24"/>
          <w:szCs w:val="24"/>
        </w:rPr>
        <w:t>Blueprint for Black Liberation</w:t>
      </w:r>
      <w:r w:rsidRPr="00950ED4">
        <w:rPr>
          <w:sz w:val="24"/>
          <w:szCs w:val="24"/>
        </w:rPr>
        <w:t xml:space="preserve"> that Malcolm X may be capture in these several aspects: first, Malcolm X was working on Black Revolution in the Bandung Era in an alliance with the militants and radicals in liberations movements in Africa, Asia and Latin America. Second, that blueprint included a strategic alliance with Dr. Martin Luther King Jr. to bring the issue of African American human rights to the floor of the United Nations while </w:t>
      </w:r>
      <w:r w:rsidRPr="00950ED4">
        <w:rPr>
          <w:sz w:val="24"/>
          <w:szCs w:val="24"/>
        </w:rPr>
        <w:lastRenderedPageBreak/>
        <w:t xml:space="preserve">Ghana’s diplomat Alex </w:t>
      </w:r>
      <w:proofErr w:type="spellStart"/>
      <w:r w:rsidRPr="00950ED4">
        <w:rPr>
          <w:sz w:val="24"/>
          <w:szCs w:val="24"/>
        </w:rPr>
        <w:t>Quaison-Sackey</w:t>
      </w:r>
      <w:proofErr w:type="spellEnd"/>
      <w:r w:rsidRPr="00950ED4">
        <w:rPr>
          <w:sz w:val="24"/>
          <w:szCs w:val="24"/>
        </w:rPr>
        <w:t xml:space="preserve"> was the president of the UN General Assembly.</w:t>
      </w:r>
      <w:r w:rsidRPr="00950ED4">
        <w:rPr>
          <w:rStyle w:val="FootnoteReference"/>
          <w:sz w:val="24"/>
          <w:szCs w:val="24"/>
        </w:rPr>
        <w:footnoteReference w:id="6"/>
      </w:r>
      <w:r w:rsidRPr="00950ED4">
        <w:rPr>
          <w:sz w:val="24"/>
          <w:szCs w:val="24"/>
        </w:rPr>
        <w:t xml:space="preserve"> Third, the strategy was to take advantage of the conflict between the West and the East to free up some space for the Black Revolution. Fourth, the blueprint also involved sharing lessons with African revolutionaries during the moment when the ANC, led by Nelson Mandela, had decide to pick up the gun in guerrilla warfare against the Apartheid regime in South Africa. During that same </w:t>
      </w:r>
      <w:proofErr w:type="gramStart"/>
      <w:r w:rsidRPr="00950ED4">
        <w:rPr>
          <w:sz w:val="24"/>
          <w:szCs w:val="24"/>
        </w:rPr>
        <w:t>period</w:t>
      </w:r>
      <w:proofErr w:type="gramEnd"/>
      <w:r w:rsidRPr="00950ED4">
        <w:rPr>
          <w:sz w:val="24"/>
          <w:szCs w:val="24"/>
        </w:rPr>
        <w:t xml:space="preserve"> a number of the other African liberation groups were abandoning legal strategies and preparing for wars of liberation. And fifth, that </w:t>
      </w:r>
      <w:proofErr w:type="gramStart"/>
      <w:r w:rsidRPr="00950ED4">
        <w:rPr>
          <w:sz w:val="24"/>
          <w:szCs w:val="24"/>
        </w:rPr>
        <w:t>stratagem also</w:t>
      </w:r>
      <w:proofErr w:type="gramEnd"/>
      <w:r w:rsidRPr="00950ED4">
        <w:rPr>
          <w:sz w:val="24"/>
          <w:szCs w:val="24"/>
        </w:rPr>
        <w:t xml:space="preserve"> involved nurturing young artists like Maya Angelou, Sonia Sanchez, Larry Neal and </w:t>
      </w:r>
      <w:proofErr w:type="spellStart"/>
      <w:r w:rsidRPr="00950ED4">
        <w:rPr>
          <w:sz w:val="24"/>
          <w:szCs w:val="24"/>
        </w:rPr>
        <w:t>Amiri</w:t>
      </w:r>
      <w:proofErr w:type="spellEnd"/>
      <w:r w:rsidRPr="00950ED4">
        <w:rPr>
          <w:sz w:val="24"/>
          <w:szCs w:val="24"/>
        </w:rPr>
        <w:t xml:space="preserve"> Baraka in the Black Cultural Revolution that flowered into the Black Arts Movement.</w:t>
      </w:r>
    </w:p>
    <w:p w:rsidR="00D96AD2" w:rsidRPr="00950ED4" w:rsidRDefault="00D96AD2" w:rsidP="00D96AD2">
      <w:pPr>
        <w:spacing w:line="480" w:lineRule="auto"/>
        <w:ind w:firstLine="720"/>
        <w:rPr>
          <w:sz w:val="24"/>
          <w:szCs w:val="24"/>
        </w:rPr>
      </w:pPr>
      <w:r w:rsidRPr="00950ED4">
        <w:rPr>
          <w:sz w:val="24"/>
          <w:szCs w:val="24"/>
        </w:rPr>
        <w:t xml:space="preserve">As far as Karl </w:t>
      </w:r>
      <w:proofErr w:type="spellStart"/>
      <w:r w:rsidRPr="00950ED4">
        <w:rPr>
          <w:sz w:val="24"/>
          <w:szCs w:val="24"/>
        </w:rPr>
        <w:t>Evanzz</w:t>
      </w:r>
      <w:proofErr w:type="spellEnd"/>
      <w:r w:rsidRPr="00950ED4">
        <w:rPr>
          <w:sz w:val="24"/>
          <w:szCs w:val="24"/>
        </w:rPr>
        <w:t xml:space="preserve"> is concerned from his research in the CIA archives, the success of the alliance between Malcolm X, Dr. King and those Bandung allies in bringing the human rights issue to the floor of the United Nations shaped the urgency in the assassination of Malcolm X in February 1965. Malcolm X had not only attracted King to this gambit but he was also reaching out to Fannie Lou </w:t>
      </w:r>
      <w:proofErr w:type="spellStart"/>
      <w:r w:rsidRPr="00950ED4">
        <w:rPr>
          <w:sz w:val="24"/>
          <w:szCs w:val="24"/>
        </w:rPr>
        <w:t>Hamer</w:t>
      </w:r>
      <w:proofErr w:type="spellEnd"/>
      <w:r w:rsidRPr="00950ED4">
        <w:rPr>
          <w:sz w:val="24"/>
          <w:szCs w:val="24"/>
        </w:rPr>
        <w:t xml:space="preserve">, Gloria Richardson and SNCC to pull them into that strategy. You may recall that Harry Belafonte arranged for SNCC to take a tour of Africa in 1965 soon after Malcolm X’s strategic journey: Fannie Lou </w:t>
      </w:r>
      <w:proofErr w:type="spellStart"/>
      <w:r w:rsidRPr="00950ED4">
        <w:rPr>
          <w:sz w:val="24"/>
          <w:szCs w:val="24"/>
        </w:rPr>
        <w:t>Hamer</w:t>
      </w:r>
      <w:proofErr w:type="spellEnd"/>
      <w:r w:rsidRPr="00950ED4">
        <w:rPr>
          <w:sz w:val="24"/>
          <w:szCs w:val="24"/>
        </w:rPr>
        <w:t>, John Lewis and so forth.</w:t>
      </w:r>
    </w:p>
    <w:p w:rsidR="00D96AD2" w:rsidRPr="00950ED4" w:rsidRDefault="00D96AD2" w:rsidP="00D96AD2">
      <w:pPr>
        <w:spacing w:line="480" w:lineRule="auto"/>
        <w:ind w:firstLine="720"/>
        <w:rPr>
          <w:sz w:val="24"/>
          <w:szCs w:val="24"/>
        </w:rPr>
      </w:pPr>
      <w:r w:rsidRPr="00950ED4">
        <w:rPr>
          <w:sz w:val="24"/>
          <w:szCs w:val="24"/>
        </w:rPr>
        <w:t xml:space="preserve">In </w:t>
      </w:r>
      <w:r w:rsidRPr="00950ED4">
        <w:rPr>
          <w:i/>
          <w:sz w:val="24"/>
          <w:szCs w:val="24"/>
        </w:rPr>
        <w:t>To Kill a Black Man</w:t>
      </w:r>
      <w:r w:rsidRPr="00950ED4">
        <w:rPr>
          <w:sz w:val="24"/>
          <w:szCs w:val="24"/>
        </w:rPr>
        <w:t xml:space="preserve">, Louis Lomax like Karl </w:t>
      </w:r>
      <w:proofErr w:type="spellStart"/>
      <w:r w:rsidRPr="00950ED4">
        <w:rPr>
          <w:sz w:val="24"/>
          <w:szCs w:val="24"/>
        </w:rPr>
        <w:t>Evanzz</w:t>
      </w:r>
      <w:proofErr w:type="spellEnd"/>
      <w:r w:rsidRPr="00950ED4">
        <w:rPr>
          <w:sz w:val="24"/>
          <w:szCs w:val="24"/>
        </w:rPr>
        <w:t xml:space="preserve"> concluded that the American Empire feared the success of Malcolm X and Martin Luther in pulling off that international human rights gambit; and that was a factor in their assassinations. Although they drew on two different sets of evidence, they reached the same conclusion. As a </w:t>
      </w:r>
      <w:proofErr w:type="gramStart"/>
      <w:r w:rsidRPr="00950ED4">
        <w:rPr>
          <w:sz w:val="24"/>
          <w:szCs w:val="24"/>
        </w:rPr>
        <w:t>journalist</w:t>
      </w:r>
      <w:proofErr w:type="gramEnd"/>
      <w:r w:rsidRPr="00950ED4">
        <w:rPr>
          <w:sz w:val="24"/>
          <w:szCs w:val="24"/>
        </w:rPr>
        <w:t xml:space="preserve"> Lomax drew upon his interviews with the principals.</w:t>
      </w:r>
    </w:p>
    <w:p w:rsidR="00D96AD2" w:rsidRPr="00950ED4" w:rsidRDefault="00D96AD2" w:rsidP="00D96AD2">
      <w:pPr>
        <w:spacing w:line="480" w:lineRule="auto"/>
        <w:ind w:firstLine="720"/>
        <w:rPr>
          <w:sz w:val="24"/>
          <w:szCs w:val="24"/>
        </w:rPr>
      </w:pPr>
      <w:r w:rsidRPr="00950ED4">
        <w:rPr>
          <w:sz w:val="24"/>
          <w:szCs w:val="24"/>
        </w:rPr>
        <w:lastRenderedPageBreak/>
        <w:t xml:space="preserve">By the end, both Malcolm X and King were working on a framework that saw race, class and human rights injustices together in the basic design of racial oppression in the American Empire. With Malcolm X dead, despite ugly warnings from Washington, Dr. King courageously stepped into the vacuum left by Malcolm X, alongside </w:t>
      </w:r>
      <w:proofErr w:type="spellStart"/>
      <w:r w:rsidRPr="00950ED4">
        <w:rPr>
          <w:sz w:val="24"/>
          <w:szCs w:val="24"/>
        </w:rPr>
        <w:t>Stokely</w:t>
      </w:r>
      <w:proofErr w:type="spellEnd"/>
      <w:r w:rsidRPr="00950ED4">
        <w:rPr>
          <w:sz w:val="24"/>
          <w:szCs w:val="24"/>
        </w:rPr>
        <w:t xml:space="preserve"> Carmichael and SNCC. </w:t>
      </w:r>
      <w:proofErr w:type="gramStart"/>
      <w:r w:rsidRPr="00950ED4">
        <w:rPr>
          <w:sz w:val="24"/>
          <w:szCs w:val="24"/>
        </w:rPr>
        <w:t>And</w:t>
      </w:r>
      <w:proofErr w:type="gramEnd"/>
      <w:r w:rsidRPr="00950ED4">
        <w:rPr>
          <w:sz w:val="24"/>
          <w:szCs w:val="24"/>
        </w:rPr>
        <w:t xml:space="preserve">, in the Poor People’s March, King showed the mobilizing potential of an interracial alliance of the nation’s poor: the Blacks, Chicanos, Native Americans alongside the National Welfare Rights Organization as well as the impoverished white left out of the bounty of the New Deal. About ten days before his assassination, King tapped </w:t>
      </w:r>
      <w:proofErr w:type="spellStart"/>
      <w:r w:rsidRPr="00950ED4">
        <w:rPr>
          <w:sz w:val="24"/>
          <w:szCs w:val="24"/>
        </w:rPr>
        <w:t>Amiri</w:t>
      </w:r>
      <w:proofErr w:type="spellEnd"/>
      <w:r w:rsidRPr="00950ED4">
        <w:rPr>
          <w:sz w:val="24"/>
          <w:szCs w:val="24"/>
        </w:rPr>
        <w:t xml:space="preserve"> Baraka with the importance of that broad united front in the Blueprint for Black Liberation.</w:t>
      </w:r>
    </w:p>
    <w:p w:rsidR="00D96AD2" w:rsidRPr="00950ED4" w:rsidRDefault="00D96AD2" w:rsidP="00D96AD2">
      <w:pPr>
        <w:spacing w:line="480" w:lineRule="auto"/>
        <w:ind w:firstLine="720"/>
        <w:rPr>
          <w:sz w:val="24"/>
          <w:szCs w:val="24"/>
        </w:rPr>
      </w:pPr>
      <w:proofErr w:type="gramStart"/>
      <w:r w:rsidRPr="00950ED4">
        <w:rPr>
          <w:sz w:val="24"/>
          <w:szCs w:val="24"/>
        </w:rPr>
        <w:t xml:space="preserve">Once Baraka rose to leadership in the Congress of African People and the National Black Assembly, he drafted a Bandung West summit blueprint for 1974 that would have created a common vehicle to fight racism in the American Empire, joining La </w:t>
      </w:r>
      <w:proofErr w:type="spellStart"/>
      <w:r w:rsidRPr="00950ED4">
        <w:rPr>
          <w:sz w:val="24"/>
          <w:szCs w:val="24"/>
        </w:rPr>
        <w:t>Raza</w:t>
      </w:r>
      <w:proofErr w:type="spellEnd"/>
      <w:r w:rsidRPr="00950ED4">
        <w:rPr>
          <w:sz w:val="24"/>
          <w:szCs w:val="24"/>
        </w:rPr>
        <w:t xml:space="preserve"> </w:t>
      </w:r>
      <w:proofErr w:type="spellStart"/>
      <w:r w:rsidRPr="00950ED4">
        <w:rPr>
          <w:sz w:val="24"/>
          <w:szCs w:val="24"/>
        </w:rPr>
        <w:t>Unita</w:t>
      </w:r>
      <w:proofErr w:type="spellEnd"/>
      <w:r w:rsidRPr="00950ED4">
        <w:rPr>
          <w:sz w:val="24"/>
          <w:szCs w:val="24"/>
        </w:rPr>
        <w:t>, AIM (American Indian Movement) and the Young Lords together with the National Black Political Assembly and the African Liberation Support Committee.</w:t>
      </w:r>
      <w:proofErr w:type="gramEnd"/>
      <w:r w:rsidRPr="00950ED4">
        <w:rPr>
          <w:sz w:val="24"/>
          <w:szCs w:val="24"/>
        </w:rPr>
        <w:t xml:space="preserve"> </w:t>
      </w:r>
      <w:proofErr w:type="gramStart"/>
      <w:r w:rsidRPr="00950ED4">
        <w:rPr>
          <w:sz w:val="24"/>
          <w:szCs w:val="24"/>
        </w:rPr>
        <w:t>And</w:t>
      </w:r>
      <w:proofErr w:type="gramEnd"/>
      <w:r w:rsidRPr="00950ED4">
        <w:rPr>
          <w:sz w:val="24"/>
          <w:szCs w:val="24"/>
        </w:rPr>
        <w:t>, it was precisely at that political moment when agent provocateurs further exaggerated the vulnerable and volatile differences between Black Nationalism and Marxism.</w:t>
      </w:r>
      <w:r w:rsidRPr="00950ED4">
        <w:rPr>
          <w:rStyle w:val="FootnoteReference"/>
          <w:sz w:val="24"/>
          <w:szCs w:val="24"/>
        </w:rPr>
        <w:footnoteReference w:id="7"/>
      </w:r>
    </w:p>
    <w:p w:rsidR="00D96AD2" w:rsidRPr="00950ED4" w:rsidRDefault="00D96AD2" w:rsidP="00D96AD2">
      <w:pPr>
        <w:spacing w:line="480" w:lineRule="auto"/>
        <w:ind w:firstLine="720"/>
        <w:rPr>
          <w:sz w:val="24"/>
          <w:szCs w:val="24"/>
        </w:rPr>
      </w:pPr>
      <w:r w:rsidRPr="00950ED4">
        <w:rPr>
          <w:sz w:val="24"/>
          <w:szCs w:val="24"/>
        </w:rPr>
        <w:t>We must develop enough maturity to see the powerful importance of uniting the militant and radical in these camps in the fight against racial oppression and economic exploitation.</w:t>
      </w:r>
    </w:p>
    <w:p w:rsidR="00D96AD2" w:rsidRPr="00950ED4" w:rsidRDefault="00D96AD2" w:rsidP="00D96AD2">
      <w:pPr>
        <w:spacing w:line="480" w:lineRule="auto"/>
        <w:ind w:firstLine="720"/>
        <w:jc w:val="center"/>
        <w:rPr>
          <w:sz w:val="24"/>
          <w:szCs w:val="24"/>
        </w:rPr>
      </w:pPr>
      <w:r w:rsidRPr="00950ED4">
        <w:rPr>
          <w:sz w:val="24"/>
          <w:szCs w:val="24"/>
        </w:rPr>
        <w:t>***</w:t>
      </w:r>
    </w:p>
    <w:p w:rsidR="00D96AD2" w:rsidRPr="00950ED4" w:rsidRDefault="00D96AD2" w:rsidP="00D96AD2">
      <w:pPr>
        <w:spacing w:line="480" w:lineRule="auto"/>
        <w:ind w:firstLine="720"/>
        <w:rPr>
          <w:sz w:val="24"/>
          <w:szCs w:val="24"/>
        </w:rPr>
      </w:pPr>
      <w:r w:rsidRPr="00950ED4">
        <w:rPr>
          <w:sz w:val="24"/>
          <w:szCs w:val="24"/>
        </w:rPr>
        <w:t xml:space="preserve">I have suggested that Malcolm X was working on a framework for Black Liberation that moved from the either or choice between race or class to one that fused not only race and class </w:t>
      </w:r>
      <w:r w:rsidRPr="00950ED4">
        <w:rPr>
          <w:sz w:val="24"/>
          <w:szCs w:val="24"/>
        </w:rPr>
        <w:lastRenderedPageBreak/>
        <w:t xml:space="preserve">but race, class and human rights and social citizenship. I think that three-pronged framework of race, class, and citizenship </w:t>
      </w:r>
      <w:proofErr w:type="gramStart"/>
      <w:r w:rsidRPr="00950ED4">
        <w:rPr>
          <w:sz w:val="24"/>
          <w:szCs w:val="24"/>
        </w:rPr>
        <w:t>should have been summed up</w:t>
      </w:r>
      <w:proofErr w:type="gramEnd"/>
      <w:r w:rsidRPr="00950ED4">
        <w:rPr>
          <w:sz w:val="24"/>
          <w:szCs w:val="24"/>
        </w:rPr>
        <w:t xml:space="preserve"> in 1974 at the conference addressed to the question: Which Way Black Liberation? </w:t>
      </w:r>
    </w:p>
    <w:p w:rsidR="00D96AD2" w:rsidRPr="00950ED4" w:rsidRDefault="00D96AD2" w:rsidP="00D96AD2">
      <w:pPr>
        <w:spacing w:line="480" w:lineRule="auto"/>
        <w:ind w:firstLine="720"/>
        <w:rPr>
          <w:sz w:val="24"/>
          <w:szCs w:val="24"/>
        </w:rPr>
      </w:pPr>
      <w:proofErr w:type="gramStart"/>
      <w:r w:rsidRPr="00950ED4">
        <w:rPr>
          <w:sz w:val="24"/>
          <w:szCs w:val="24"/>
        </w:rPr>
        <w:t xml:space="preserve">Malcolm X, </w:t>
      </w:r>
      <w:proofErr w:type="spellStart"/>
      <w:r w:rsidRPr="00950ED4">
        <w:rPr>
          <w:sz w:val="24"/>
          <w:szCs w:val="24"/>
        </w:rPr>
        <w:t>Amiri</w:t>
      </w:r>
      <w:proofErr w:type="spellEnd"/>
      <w:r w:rsidRPr="00950ED4">
        <w:rPr>
          <w:sz w:val="24"/>
          <w:szCs w:val="24"/>
        </w:rPr>
        <w:t xml:space="preserve"> Baraka and the Black Power Generation struggle for Black Liberation in the Bandung Age; and I have suggested that Malcolm X incorporated all three of these dimensions of race, class and citizenship in the alliances he made first with Black Nationalist militants like those in the Freedom Now Party fighting Racial Oppression, second with Civil Rights militants like Gloria Richardson, Fannie Lou </w:t>
      </w:r>
      <w:proofErr w:type="spellStart"/>
      <w:r w:rsidRPr="00950ED4">
        <w:rPr>
          <w:sz w:val="24"/>
          <w:szCs w:val="24"/>
        </w:rPr>
        <w:t>Hamer</w:t>
      </w:r>
      <w:proofErr w:type="spellEnd"/>
      <w:r w:rsidRPr="00950ED4">
        <w:rPr>
          <w:sz w:val="24"/>
          <w:szCs w:val="24"/>
        </w:rPr>
        <w:t xml:space="preserve"> and SNCC as well as Dr. King fighting exclusion from Social Citizenship, and third with grassroots communities and working class leaders, including James Boggs and RAM, fighting against economic exploitation.</w:t>
      </w:r>
      <w:proofErr w:type="gramEnd"/>
    </w:p>
    <w:p w:rsidR="00D96AD2" w:rsidRPr="00950ED4" w:rsidRDefault="00D96AD2" w:rsidP="00D96AD2">
      <w:pPr>
        <w:spacing w:line="480" w:lineRule="auto"/>
        <w:ind w:firstLine="720"/>
        <w:jc w:val="center"/>
        <w:rPr>
          <w:sz w:val="24"/>
          <w:szCs w:val="24"/>
        </w:rPr>
      </w:pPr>
      <w:r w:rsidRPr="00950ED4">
        <w:rPr>
          <w:sz w:val="24"/>
          <w:szCs w:val="24"/>
        </w:rPr>
        <w:t>***</w:t>
      </w:r>
    </w:p>
    <w:p w:rsidR="00D96AD2" w:rsidRPr="00950ED4" w:rsidRDefault="00D96AD2" w:rsidP="00D96AD2">
      <w:pPr>
        <w:spacing w:line="480" w:lineRule="auto"/>
        <w:ind w:firstLine="720"/>
        <w:jc w:val="center"/>
        <w:rPr>
          <w:sz w:val="24"/>
          <w:szCs w:val="24"/>
        </w:rPr>
      </w:pPr>
      <w:r w:rsidRPr="00950ED4">
        <w:rPr>
          <w:sz w:val="24"/>
          <w:szCs w:val="24"/>
        </w:rPr>
        <w:t xml:space="preserve">Part 2: </w:t>
      </w:r>
    </w:p>
    <w:p w:rsidR="00D96AD2" w:rsidRPr="00950ED4" w:rsidRDefault="00D96AD2" w:rsidP="00D96AD2">
      <w:pPr>
        <w:spacing w:line="480" w:lineRule="auto"/>
        <w:ind w:firstLine="720"/>
        <w:jc w:val="center"/>
        <w:rPr>
          <w:sz w:val="24"/>
          <w:szCs w:val="24"/>
        </w:rPr>
      </w:pPr>
      <w:r w:rsidRPr="00950ED4">
        <w:rPr>
          <w:sz w:val="24"/>
          <w:szCs w:val="24"/>
        </w:rPr>
        <w:t>Background on Race, Class and Citizenship</w:t>
      </w:r>
    </w:p>
    <w:p w:rsidR="00D96AD2" w:rsidRPr="00950ED4" w:rsidRDefault="00D96AD2" w:rsidP="00D96AD2">
      <w:pPr>
        <w:spacing w:line="480" w:lineRule="auto"/>
        <w:ind w:firstLine="720"/>
        <w:rPr>
          <w:sz w:val="24"/>
          <w:szCs w:val="24"/>
        </w:rPr>
      </w:pPr>
      <w:proofErr w:type="gramStart"/>
      <w:r w:rsidRPr="00950ED4">
        <w:rPr>
          <w:sz w:val="24"/>
          <w:szCs w:val="24"/>
        </w:rPr>
        <w:t xml:space="preserve">The roots of that triangle of race, class and citizenship may be traced back to first the colonial rebellions like Bacon’s Rebellion that toppled the Virginia political establishment; second, the struggle as the first emancipation in the Jim Crow North unfolded where the rules of race, class and citizenship were in play; that conflict was resolved with the reorientation of citizenship in state constitutions like the one in New York and the rise of the urban Democratic Party and </w:t>
      </w:r>
      <w:proofErr w:type="spellStart"/>
      <w:r w:rsidRPr="00950ED4">
        <w:rPr>
          <w:sz w:val="24"/>
          <w:szCs w:val="24"/>
        </w:rPr>
        <w:t>Herrenvolk</w:t>
      </w:r>
      <w:proofErr w:type="spellEnd"/>
      <w:r w:rsidRPr="00950ED4">
        <w:rPr>
          <w:sz w:val="24"/>
          <w:szCs w:val="24"/>
        </w:rPr>
        <w:t xml:space="preserve"> Democracy.</w:t>
      </w:r>
      <w:proofErr w:type="gramEnd"/>
    </w:p>
    <w:p w:rsidR="00D96AD2" w:rsidRPr="00950ED4" w:rsidRDefault="00D96AD2" w:rsidP="00950ED4">
      <w:pPr>
        <w:pStyle w:val="ListParagraph"/>
        <w:numPr>
          <w:ilvl w:val="0"/>
          <w:numId w:val="1"/>
        </w:numPr>
        <w:spacing w:before="120" w:after="120" w:line="240" w:lineRule="auto"/>
        <w:contextualSpacing w:val="0"/>
        <w:rPr>
          <w:sz w:val="24"/>
          <w:szCs w:val="24"/>
        </w:rPr>
      </w:pPr>
      <w:r w:rsidRPr="00950ED4">
        <w:rPr>
          <w:sz w:val="24"/>
          <w:szCs w:val="24"/>
        </w:rPr>
        <w:t xml:space="preserve">The political repression of Bacon’s Rebellion and Slave insurrections consolidated racial slavery. Students may consider Edmond Morgan’s classic </w:t>
      </w:r>
      <w:r w:rsidRPr="00950ED4">
        <w:rPr>
          <w:i/>
          <w:sz w:val="24"/>
          <w:szCs w:val="24"/>
        </w:rPr>
        <w:t>American Slavery, American Freedom</w:t>
      </w:r>
      <w:r w:rsidRPr="00950ED4">
        <w:rPr>
          <w:sz w:val="24"/>
          <w:szCs w:val="24"/>
        </w:rPr>
        <w:t xml:space="preserve"> &amp; Vincent Harding’s classic </w:t>
      </w:r>
      <w:r w:rsidRPr="00950ED4">
        <w:rPr>
          <w:i/>
          <w:sz w:val="24"/>
          <w:szCs w:val="24"/>
        </w:rPr>
        <w:t xml:space="preserve">There Is </w:t>
      </w:r>
      <w:proofErr w:type="gramStart"/>
      <w:r w:rsidRPr="00950ED4">
        <w:rPr>
          <w:i/>
          <w:sz w:val="24"/>
          <w:szCs w:val="24"/>
        </w:rPr>
        <w:t>A</w:t>
      </w:r>
      <w:proofErr w:type="gramEnd"/>
      <w:r w:rsidRPr="00950ED4">
        <w:rPr>
          <w:i/>
          <w:sz w:val="24"/>
          <w:szCs w:val="24"/>
        </w:rPr>
        <w:t xml:space="preserve"> River</w:t>
      </w:r>
      <w:r w:rsidRPr="00950ED4">
        <w:rPr>
          <w:sz w:val="24"/>
          <w:szCs w:val="24"/>
        </w:rPr>
        <w:t>.</w:t>
      </w:r>
    </w:p>
    <w:p w:rsidR="00D96AD2" w:rsidRPr="00950ED4" w:rsidRDefault="00D96AD2" w:rsidP="00950ED4">
      <w:pPr>
        <w:pStyle w:val="ListParagraph"/>
        <w:numPr>
          <w:ilvl w:val="0"/>
          <w:numId w:val="1"/>
        </w:numPr>
        <w:spacing w:before="120" w:after="120" w:line="240" w:lineRule="auto"/>
        <w:contextualSpacing w:val="0"/>
        <w:rPr>
          <w:sz w:val="24"/>
          <w:szCs w:val="24"/>
        </w:rPr>
      </w:pPr>
      <w:r w:rsidRPr="00950ED4">
        <w:rPr>
          <w:sz w:val="24"/>
          <w:szCs w:val="24"/>
        </w:rPr>
        <w:t xml:space="preserve">The political repression of the first emancipation in the North established </w:t>
      </w:r>
      <w:proofErr w:type="spellStart"/>
      <w:r w:rsidRPr="00950ED4">
        <w:rPr>
          <w:sz w:val="24"/>
          <w:szCs w:val="24"/>
        </w:rPr>
        <w:t>Herrenvolk</w:t>
      </w:r>
      <w:proofErr w:type="spellEnd"/>
      <w:r w:rsidRPr="00950ED4">
        <w:rPr>
          <w:sz w:val="24"/>
          <w:szCs w:val="24"/>
        </w:rPr>
        <w:t xml:space="preserve"> Democracy and white supremacy in the Jim Crow North. Students may consider Leon </w:t>
      </w:r>
      <w:proofErr w:type="spellStart"/>
      <w:r w:rsidRPr="00950ED4">
        <w:rPr>
          <w:sz w:val="24"/>
          <w:szCs w:val="24"/>
        </w:rPr>
        <w:lastRenderedPageBreak/>
        <w:t>Litwack’s</w:t>
      </w:r>
      <w:proofErr w:type="spellEnd"/>
      <w:r w:rsidRPr="00950ED4">
        <w:rPr>
          <w:sz w:val="24"/>
          <w:szCs w:val="24"/>
        </w:rPr>
        <w:t xml:space="preserve"> </w:t>
      </w:r>
      <w:r w:rsidRPr="00950ED4">
        <w:rPr>
          <w:i/>
          <w:sz w:val="24"/>
          <w:szCs w:val="24"/>
        </w:rPr>
        <w:t>North of Slavery</w:t>
      </w:r>
      <w:r w:rsidRPr="00950ED4">
        <w:rPr>
          <w:sz w:val="24"/>
          <w:szCs w:val="24"/>
        </w:rPr>
        <w:t xml:space="preserve">, Gary Nash’s </w:t>
      </w:r>
      <w:r w:rsidRPr="00950ED4">
        <w:rPr>
          <w:i/>
          <w:sz w:val="24"/>
          <w:szCs w:val="24"/>
        </w:rPr>
        <w:t>Forging Freedom</w:t>
      </w:r>
      <w:r w:rsidRPr="00950ED4">
        <w:rPr>
          <w:sz w:val="24"/>
          <w:szCs w:val="24"/>
        </w:rPr>
        <w:t xml:space="preserve">, or Gellman, ed. </w:t>
      </w:r>
      <w:r w:rsidRPr="00950ED4">
        <w:rPr>
          <w:i/>
          <w:sz w:val="24"/>
          <w:szCs w:val="24"/>
        </w:rPr>
        <w:t>Jim Crow New York</w:t>
      </w:r>
      <w:r w:rsidRPr="00950ED4">
        <w:rPr>
          <w:sz w:val="24"/>
          <w:szCs w:val="24"/>
        </w:rPr>
        <w:t xml:space="preserve">. </w:t>
      </w:r>
    </w:p>
    <w:p w:rsidR="00D96AD2" w:rsidRPr="00950ED4" w:rsidRDefault="00D96AD2" w:rsidP="00950ED4">
      <w:pPr>
        <w:pStyle w:val="ListParagraph"/>
        <w:numPr>
          <w:ilvl w:val="0"/>
          <w:numId w:val="1"/>
        </w:numPr>
        <w:spacing w:before="120" w:after="120" w:line="240" w:lineRule="auto"/>
        <w:contextualSpacing w:val="0"/>
        <w:rPr>
          <w:sz w:val="24"/>
          <w:szCs w:val="24"/>
        </w:rPr>
      </w:pPr>
      <w:r w:rsidRPr="00950ED4">
        <w:rPr>
          <w:sz w:val="24"/>
          <w:szCs w:val="24"/>
        </w:rPr>
        <w:t xml:space="preserve">The political repression of Black Reconstruction, land redistribution, labor emancipation and interracial democracy established </w:t>
      </w:r>
      <w:proofErr w:type="spellStart"/>
      <w:r w:rsidRPr="00950ED4">
        <w:rPr>
          <w:sz w:val="24"/>
          <w:szCs w:val="24"/>
        </w:rPr>
        <w:t>Herrenvolk</w:t>
      </w:r>
      <w:proofErr w:type="spellEnd"/>
      <w:r w:rsidRPr="00950ED4">
        <w:rPr>
          <w:sz w:val="24"/>
          <w:szCs w:val="24"/>
        </w:rPr>
        <w:t xml:space="preserve"> Democracy and white supremacy in the Jim Crow South. Students may consider the W.E.B. Du Bois’ classic </w:t>
      </w:r>
      <w:r w:rsidRPr="00950ED4">
        <w:rPr>
          <w:i/>
          <w:sz w:val="24"/>
          <w:szCs w:val="24"/>
        </w:rPr>
        <w:t>Black Reconstruction</w:t>
      </w:r>
      <w:r w:rsidRPr="00950ED4">
        <w:rPr>
          <w:sz w:val="24"/>
          <w:szCs w:val="24"/>
        </w:rPr>
        <w:t xml:space="preserve"> and Eric </w:t>
      </w:r>
      <w:proofErr w:type="spellStart"/>
      <w:r w:rsidRPr="00950ED4">
        <w:rPr>
          <w:sz w:val="24"/>
          <w:szCs w:val="24"/>
        </w:rPr>
        <w:t>Foner’s</w:t>
      </w:r>
      <w:proofErr w:type="spellEnd"/>
      <w:r w:rsidRPr="00950ED4">
        <w:rPr>
          <w:sz w:val="24"/>
          <w:szCs w:val="24"/>
        </w:rPr>
        <w:t xml:space="preserve"> </w:t>
      </w:r>
      <w:r w:rsidRPr="00950ED4">
        <w:rPr>
          <w:i/>
          <w:sz w:val="24"/>
          <w:szCs w:val="24"/>
        </w:rPr>
        <w:t xml:space="preserve">Nothing </w:t>
      </w:r>
      <w:proofErr w:type="gramStart"/>
      <w:r w:rsidRPr="00950ED4">
        <w:rPr>
          <w:i/>
          <w:sz w:val="24"/>
          <w:szCs w:val="24"/>
        </w:rPr>
        <w:t>But</w:t>
      </w:r>
      <w:proofErr w:type="gramEnd"/>
      <w:r w:rsidRPr="00950ED4">
        <w:rPr>
          <w:i/>
          <w:sz w:val="24"/>
          <w:szCs w:val="24"/>
        </w:rPr>
        <w:t xml:space="preserve"> Freedom</w:t>
      </w:r>
      <w:r w:rsidRPr="00950ED4">
        <w:rPr>
          <w:sz w:val="24"/>
          <w:szCs w:val="24"/>
        </w:rPr>
        <w:t>.</w:t>
      </w:r>
    </w:p>
    <w:p w:rsidR="00D96AD2" w:rsidRPr="00950ED4" w:rsidRDefault="00D96AD2" w:rsidP="00950ED4">
      <w:pPr>
        <w:pStyle w:val="ListParagraph"/>
        <w:numPr>
          <w:ilvl w:val="0"/>
          <w:numId w:val="1"/>
        </w:numPr>
        <w:spacing w:before="120" w:after="120" w:line="240" w:lineRule="auto"/>
        <w:contextualSpacing w:val="0"/>
        <w:rPr>
          <w:sz w:val="24"/>
          <w:szCs w:val="24"/>
        </w:rPr>
      </w:pPr>
      <w:r w:rsidRPr="00950ED4">
        <w:rPr>
          <w:sz w:val="24"/>
          <w:szCs w:val="24"/>
        </w:rPr>
        <w:t xml:space="preserve">The political repression of the Black struggle for New Deal Social Citizenship established New Deal Whiteness and new levels of economic and political disfranchisement in Black America and the so-called Other America where sectors of the people </w:t>
      </w:r>
      <w:proofErr w:type="gramStart"/>
      <w:r w:rsidRPr="00950ED4">
        <w:rPr>
          <w:sz w:val="24"/>
          <w:szCs w:val="24"/>
        </w:rPr>
        <w:t>were excluded</w:t>
      </w:r>
      <w:proofErr w:type="gramEnd"/>
      <w:r w:rsidRPr="00950ED4">
        <w:rPr>
          <w:sz w:val="24"/>
          <w:szCs w:val="24"/>
        </w:rPr>
        <w:t xml:space="preserve"> from the bounty of the New Deal. Students may consider Ira </w:t>
      </w:r>
      <w:proofErr w:type="spellStart"/>
      <w:r w:rsidRPr="00950ED4">
        <w:rPr>
          <w:sz w:val="24"/>
          <w:szCs w:val="24"/>
        </w:rPr>
        <w:t>Katznelson’s</w:t>
      </w:r>
      <w:proofErr w:type="spellEnd"/>
      <w:r w:rsidRPr="00950ED4">
        <w:rPr>
          <w:sz w:val="24"/>
          <w:szCs w:val="24"/>
        </w:rPr>
        <w:t xml:space="preserve"> </w:t>
      </w:r>
      <w:r w:rsidRPr="00950ED4">
        <w:rPr>
          <w:i/>
          <w:sz w:val="24"/>
          <w:szCs w:val="24"/>
        </w:rPr>
        <w:t>When Affirmative Action Was White</w:t>
      </w:r>
      <w:r w:rsidRPr="00950ED4">
        <w:rPr>
          <w:sz w:val="24"/>
          <w:szCs w:val="24"/>
        </w:rPr>
        <w:t xml:space="preserve"> and </w:t>
      </w:r>
      <w:r w:rsidRPr="00950ED4">
        <w:rPr>
          <w:i/>
          <w:sz w:val="24"/>
          <w:szCs w:val="24"/>
        </w:rPr>
        <w:t>Black Men, White Cities</w:t>
      </w:r>
      <w:r w:rsidRPr="00950ED4">
        <w:rPr>
          <w:sz w:val="24"/>
          <w:szCs w:val="24"/>
        </w:rPr>
        <w:t>.</w:t>
      </w:r>
    </w:p>
    <w:p w:rsidR="00D96AD2" w:rsidRPr="00950ED4" w:rsidRDefault="00D96AD2" w:rsidP="00950ED4">
      <w:pPr>
        <w:pStyle w:val="ListParagraph"/>
        <w:numPr>
          <w:ilvl w:val="0"/>
          <w:numId w:val="1"/>
        </w:numPr>
        <w:spacing w:before="120" w:after="120" w:line="240" w:lineRule="auto"/>
        <w:contextualSpacing w:val="0"/>
        <w:rPr>
          <w:sz w:val="24"/>
          <w:szCs w:val="24"/>
        </w:rPr>
      </w:pPr>
      <w:proofErr w:type="gramStart"/>
      <w:r w:rsidRPr="00950ED4">
        <w:rPr>
          <w:sz w:val="24"/>
          <w:szCs w:val="24"/>
        </w:rPr>
        <w:t>The political repression of the Civil Rights Revolution and Black Power Politics has resulted in a prolonged struggle to suppress the Second Reconstruction: Civil Rights, Voting Rights, Affirmative Action, Welfare Rights, Worker’s Rights, Human Rights, Interracial Marriages and Families, War on Poverty Social Citizenship, Free Speech, student rights, Housing Desegregation, limits and controls on the FBI and other federal authorities and so forth.</w:t>
      </w:r>
      <w:proofErr w:type="gramEnd"/>
      <w:r w:rsidRPr="00950ED4">
        <w:rPr>
          <w:sz w:val="24"/>
          <w:szCs w:val="24"/>
        </w:rPr>
        <w:t xml:space="preserve"> Students might consider a number of important books in Black Power </w:t>
      </w:r>
      <w:proofErr w:type="gramStart"/>
      <w:r w:rsidRPr="00950ED4">
        <w:rPr>
          <w:sz w:val="24"/>
          <w:szCs w:val="24"/>
        </w:rPr>
        <w:t>Studies:</w:t>
      </w:r>
      <w:proofErr w:type="gramEnd"/>
      <w:r w:rsidRPr="00950ED4">
        <w:rPr>
          <w:sz w:val="24"/>
          <w:szCs w:val="24"/>
        </w:rPr>
        <w:t xml:space="preserve"> </w:t>
      </w:r>
      <w:proofErr w:type="spellStart"/>
      <w:r w:rsidRPr="00950ED4">
        <w:rPr>
          <w:sz w:val="24"/>
          <w:szCs w:val="24"/>
        </w:rPr>
        <w:t>Dayo</w:t>
      </w:r>
      <w:proofErr w:type="spellEnd"/>
      <w:r w:rsidRPr="00950ED4">
        <w:rPr>
          <w:sz w:val="24"/>
          <w:szCs w:val="24"/>
        </w:rPr>
        <w:t xml:space="preserve"> Gore, Jeanne </w:t>
      </w:r>
      <w:proofErr w:type="spellStart"/>
      <w:r w:rsidRPr="00950ED4">
        <w:rPr>
          <w:sz w:val="24"/>
          <w:szCs w:val="24"/>
        </w:rPr>
        <w:t>Theoharis</w:t>
      </w:r>
      <w:proofErr w:type="spellEnd"/>
      <w:r w:rsidRPr="00950ED4">
        <w:rPr>
          <w:sz w:val="24"/>
          <w:szCs w:val="24"/>
        </w:rPr>
        <w:t xml:space="preserve"> &amp; </w:t>
      </w:r>
      <w:proofErr w:type="spellStart"/>
      <w:r w:rsidRPr="00950ED4">
        <w:rPr>
          <w:sz w:val="24"/>
          <w:szCs w:val="24"/>
        </w:rPr>
        <w:t>Komozi</w:t>
      </w:r>
      <w:proofErr w:type="spellEnd"/>
      <w:r w:rsidRPr="00950ED4">
        <w:rPr>
          <w:sz w:val="24"/>
          <w:szCs w:val="24"/>
        </w:rPr>
        <w:t xml:space="preserve"> Woodard, eds. </w:t>
      </w:r>
      <w:r w:rsidRPr="00950ED4">
        <w:rPr>
          <w:i/>
          <w:sz w:val="24"/>
          <w:szCs w:val="24"/>
        </w:rPr>
        <w:t>Want to Start a Revolution</w:t>
      </w:r>
      <w:r w:rsidRPr="00950ED4">
        <w:rPr>
          <w:sz w:val="24"/>
          <w:szCs w:val="24"/>
        </w:rPr>
        <w:t xml:space="preserve">? </w:t>
      </w:r>
      <w:proofErr w:type="gramStart"/>
      <w:r w:rsidRPr="00950ED4">
        <w:rPr>
          <w:sz w:val="24"/>
          <w:szCs w:val="24"/>
        </w:rPr>
        <w:t xml:space="preserve">Brian </w:t>
      </w:r>
      <w:proofErr w:type="spellStart"/>
      <w:r w:rsidRPr="00950ED4">
        <w:rPr>
          <w:sz w:val="24"/>
          <w:szCs w:val="24"/>
        </w:rPr>
        <w:t>Purnell</w:t>
      </w:r>
      <w:proofErr w:type="spellEnd"/>
      <w:r w:rsidRPr="00950ED4">
        <w:rPr>
          <w:sz w:val="24"/>
          <w:szCs w:val="24"/>
        </w:rPr>
        <w:t xml:space="preserve">, </w:t>
      </w:r>
      <w:r w:rsidRPr="00950ED4">
        <w:rPr>
          <w:i/>
          <w:sz w:val="24"/>
          <w:szCs w:val="24"/>
        </w:rPr>
        <w:t>Fighting Jim Crow in the County of Kings</w:t>
      </w:r>
      <w:r w:rsidRPr="00950ED4">
        <w:rPr>
          <w:sz w:val="24"/>
          <w:szCs w:val="24"/>
        </w:rPr>
        <w:t xml:space="preserve">; Jeanne </w:t>
      </w:r>
      <w:proofErr w:type="spellStart"/>
      <w:r w:rsidRPr="00950ED4">
        <w:rPr>
          <w:sz w:val="24"/>
          <w:szCs w:val="24"/>
        </w:rPr>
        <w:t>Theoharis</w:t>
      </w:r>
      <w:proofErr w:type="spellEnd"/>
      <w:r w:rsidRPr="00950ED4">
        <w:rPr>
          <w:sz w:val="24"/>
          <w:szCs w:val="24"/>
        </w:rPr>
        <w:t xml:space="preserve">, </w:t>
      </w:r>
      <w:r w:rsidRPr="00950ED4">
        <w:rPr>
          <w:i/>
          <w:sz w:val="24"/>
          <w:szCs w:val="24"/>
        </w:rPr>
        <w:t>The Rebellious Life of Mrs. Rosa Parks</w:t>
      </w:r>
      <w:r w:rsidRPr="00950ED4">
        <w:rPr>
          <w:sz w:val="24"/>
          <w:szCs w:val="24"/>
        </w:rPr>
        <w:t xml:space="preserve">; Jeanne </w:t>
      </w:r>
      <w:proofErr w:type="spellStart"/>
      <w:r w:rsidRPr="00950ED4">
        <w:rPr>
          <w:sz w:val="24"/>
          <w:szCs w:val="24"/>
        </w:rPr>
        <w:t>Theoharis</w:t>
      </w:r>
      <w:proofErr w:type="spellEnd"/>
      <w:r w:rsidRPr="00950ED4">
        <w:rPr>
          <w:sz w:val="24"/>
          <w:szCs w:val="24"/>
        </w:rPr>
        <w:t xml:space="preserve"> &amp; </w:t>
      </w:r>
      <w:proofErr w:type="spellStart"/>
      <w:r w:rsidRPr="00950ED4">
        <w:rPr>
          <w:sz w:val="24"/>
          <w:szCs w:val="24"/>
        </w:rPr>
        <w:t>Komozi</w:t>
      </w:r>
      <w:proofErr w:type="spellEnd"/>
      <w:r w:rsidRPr="00950ED4">
        <w:rPr>
          <w:sz w:val="24"/>
          <w:szCs w:val="24"/>
        </w:rPr>
        <w:t xml:space="preserve"> Woodard, eds. </w:t>
      </w:r>
      <w:r w:rsidRPr="00950ED4">
        <w:rPr>
          <w:i/>
          <w:sz w:val="24"/>
          <w:szCs w:val="24"/>
        </w:rPr>
        <w:t>Freedom North</w:t>
      </w:r>
      <w:r w:rsidRPr="00950ED4">
        <w:rPr>
          <w:sz w:val="24"/>
          <w:szCs w:val="24"/>
        </w:rPr>
        <w:t xml:space="preserve">; Jeanne </w:t>
      </w:r>
      <w:proofErr w:type="spellStart"/>
      <w:r w:rsidRPr="00950ED4">
        <w:rPr>
          <w:sz w:val="24"/>
          <w:szCs w:val="24"/>
        </w:rPr>
        <w:t>Theoharis</w:t>
      </w:r>
      <w:proofErr w:type="spellEnd"/>
      <w:r w:rsidRPr="00950ED4">
        <w:rPr>
          <w:sz w:val="24"/>
          <w:szCs w:val="24"/>
        </w:rPr>
        <w:t xml:space="preserve"> &amp; </w:t>
      </w:r>
      <w:proofErr w:type="spellStart"/>
      <w:r w:rsidRPr="00950ED4">
        <w:rPr>
          <w:sz w:val="24"/>
          <w:szCs w:val="24"/>
        </w:rPr>
        <w:t>Komozi</w:t>
      </w:r>
      <w:proofErr w:type="spellEnd"/>
      <w:r w:rsidRPr="00950ED4">
        <w:rPr>
          <w:sz w:val="24"/>
          <w:szCs w:val="24"/>
        </w:rPr>
        <w:t xml:space="preserve"> Woodard, eds. </w:t>
      </w:r>
      <w:r w:rsidRPr="00950ED4">
        <w:rPr>
          <w:i/>
          <w:sz w:val="24"/>
          <w:szCs w:val="24"/>
        </w:rPr>
        <w:t>Groundwork</w:t>
      </w:r>
      <w:r w:rsidRPr="00950ED4">
        <w:rPr>
          <w:sz w:val="24"/>
          <w:szCs w:val="24"/>
        </w:rPr>
        <w:t xml:space="preserve">; </w:t>
      </w:r>
      <w:proofErr w:type="spellStart"/>
      <w:r w:rsidRPr="00950ED4">
        <w:rPr>
          <w:sz w:val="24"/>
          <w:szCs w:val="24"/>
        </w:rPr>
        <w:t>Hasan</w:t>
      </w:r>
      <w:proofErr w:type="spellEnd"/>
      <w:r w:rsidRPr="00950ED4">
        <w:rPr>
          <w:sz w:val="24"/>
          <w:szCs w:val="24"/>
        </w:rPr>
        <w:t xml:space="preserve"> Jeffries, </w:t>
      </w:r>
      <w:r w:rsidRPr="00950ED4">
        <w:rPr>
          <w:i/>
          <w:sz w:val="24"/>
          <w:szCs w:val="24"/>
        </w:rPr>
        <w:t>Bloody Lowndes</w:t>
      </w:r>
      <w:r w:rsidRPr="00950ED4">
        <w:rPr>
          <w:sz w:val="24"/>
          <w:szCs w:val="24"/>
        </w:rPr>
        <w:t xml:space="preserve">; Donna </w:t>
      </w:r>
      <w:proofErr w:type="spellStart"/>
      <w:r w:rsidRPr="00950ED4">
        <w:rPr>
          <w:sz w:val="24"/>
          <w:szCs w:val="24"/>
        </w:rPr>
        <w:t>Murch</w:t>
      </w:r>
      <w:proofErr w:type="spellEnd"/>
      <w:r w:rsidRPr="00950ED4">
        <w:rPr>
          <w:sz w:val="24"/>
          <w:szCs w:val="24"/>
        </w:rPr>
        <w:t xml:space="preserve">, </w:t>
      </w:r>
      <w:r w:rsidRPr="00950ED4">
        <w:rPr>
          <w:i/>
          <w:sz w:val="24"/>
          <w:szCs w:val="24"/>
        </w:rPr>
        <w:t>Living in the City</w:t>
      </w:r>
      <w:r w:rsidRPr="00950ED4">
        <w:rPr>
          <w:sz w:val="24"/>
          <w:szCs w:val="24"/>
        </w:rPr>
        <w:t xml:space="preserve">; Matthew Countryman, </w:t>
      </w:r>
      <w:r w:rsidRPr="00950ED4">
        <w:rPr>
          <w:i/>
          <w:sz w:val="24"/>
          <w:szCs w:val="24"/>
        </w:rPr>
        <w:t>Up South</w:t>
      </w:r>
      <w:r w:rsidRPr="00950ED4">
        <w:rPr>
          <w:sz w:val="24"/>
          <w:szCs w:val="24"/>
        </w:rPr>
        <w:t xml:space="preserve">; </w:t>
      </w:r>
      <w:proofErr w:type="spellStart"/>
      <w:r w:rsidRPr="00950ED4">
        <w:rPr>
          <w:sz w:val="24"/>
          <w:szCs w:val="24"/>
        </w:rPr>
        <w:t>Komozi</w:t>
      </w:r>
      <w:proofErr w:type="spellEnd"/>
      <w:r w:rsidRPr="00950ED4">
        <w:rPr>
          <w:sz w:val="24"/>
          <w:szCs w:val="24"/>
        </w:rPr>
        <w:t xml:space="preserve"> Woodard, </w:t>
      </w:r>
      <w:r w:rsidRPr="00950ED4">
        <w:rPr>
          <w:i/>
          <w:sz w:val="24"/>
          <w:szCs w:val="24"/>
        </w:rPr>
        <w:t>A Nation within a Nation</w:t>
      </w:r>
      <w:r w:rsidRPr="00950ED4">
        <w:rPr>
          <w:sz w:val="24"/>
          <w:szCs w:val="24"/>
        </w:rPr>
        <w:t xml:space="preserve">; Thomas </w:t>
      </w:r>
      <w:proofErr w:type="spellStart"/>
      <w:r w:rsidRPr="00950ED4">
        <w:rPr>
          <w:sz w:val="24"/>
          <w:szCs w:val="24"/>
        </w:rPr>
        <w:t>Sugrue</w:t>
      </w:r>
      <w:proofErr w:type="spellEnd"/>
      <w:r w:rsidRPr="00950ED4">
        <w:rPr>
          <w:sz w:val="24"/>
          <w:szCs w:val="24"/>
        </w:rPr>
        <w:t xml:space="preserve">, </w:t>
      </w:r>
      <w:r w:rsidRPr="00950ED4">
        <w:rPr>
          <w:i/>
          <w:sz w:val="24"/>
          <w:szCs w:val="24"/>
        </w:rPr>
        <w:t>Sweet Land of Liberty</w:t>
      </w:r>
      <w:r w:rsidRPr="00950ED4">
        <w:rPr>
          <w:sz w:val="24"/>
          <w:szCs w:val="24"/>
        </w:rPr>
        <w:t xml:space="preserve">; Thomas </w:t>
      </w:r>
      <w:proofErr w:type="spellStart"/>
      <w:r w:rsidRPr="00950ED4">
        <w:rPr>
          <w:sz w:val="24"/>
          <w:szCs w:val="24"/>
        </w:rPr>
        <w:t>Sugrue</w:t>
      </w:r>
      <w:proofErr w:type="spellEnd"/>
      <w:r w:rsidRPr="00950ED4">
        <w:rPr>
          <w:sz w:val="24"/>
          <w:szCs w:val="24"/>
        </w:rPr>
        <w:t xml:space="preserve">, </w:t>
      </w:r>
      <w:r w:rsidRPr="00950ED4">
        <w:rPr>
          <w:i/>
          <w:sz w:val="24"/>
          <w:szCs w:val="24"/>
        </w:rPr>
        <w:t>Origins of the Urban Crisis</w:t>
      </w:r>
      <w:r w:rsidRPr="00950ED4">
        <w:rPr>
          <w:sz w:val="24"/>
          <w:szCs w:val="24"/>
        </w:rPr>
        <w:t xml:space="preserve">; William Corson, </w:t>
      </w:r>
      <w:r w:rsidRPr="00950ED4">
        <w:rPr>
          <w:i/>
          <w:sz w:val="24"/>
          <w:szCs w:val="24"/>
        </w:rPr>
        <w:t>Promise or Peril: Black College Students in America</w:t>
      </w:r>
      <w:r w:rsidRPr="00950ED4">
        <w:rPr>
          <w:sz w:val="24"/>
          <w:szCs w:val="24"/>
        </w:rPr>
        <w:t xml:space="preserve">; Michael B. Katz, </w:t>
      </w:r>
      <w:r w:rsidRPr="00950ED4">
        <w:rPr>
          <w:i/>
          <w:sz w:val="24"/>
          <w:szCs w:val="24"/>
        </w:rPr>
        <w:t>The Price of Citizenship</w:t>
      </w:r>
      <w:r w:rsidRPr="00950ED4">
        <w:rPr>
          <w:sz w:val="24"/>
          <w:szCs w:val="24"/>
        </w:rPr>
        <w:t xml:space="preserve">; Michael B. Katz, </w:t>
      </w:r>
      <w:r w:rsidRPr="00950ED4">
        <w:rPr>
          <w:i/>
          <w:sz w:val="24"/>
          <w:szCs w:val="24"/>
        </w:rPr>
        <w:t>Why Don’t American Cities Burn</w:t>
      </w:r>
      <w:r w:rsidRPr="00950ED4">
        <w:rPr>
          <w:sz w:val="24"/>
          <w:szCs w:val="24"/>
        </w:rPr>
        <w:t>?</w:t>
      </w:r>
      <w:proofErr w:type="gramEnd"/>
      <w:r w:rsidRPr="00950ED4">
        <w:rPr>
          <w:sz w:val="24"/>
          <w:szCs w:val="24"/>
        </w:rPr>
        <w:t xml:space="preserve"> </w:t>
      </w:r>
      <w:proofErr w:type="spellStart"/>
      <w:proofErr w:type="gramStart"/>
      <w:r w:rsidRPr="00950ED4">
        <w:rPr>
          <w:sz w:val="24"/>
          <w:szCs w:val="24"/>
        </w:rPr>
        <w:t>Jakobi</w:t>
      </w:r>
      <w:proofErr w:type="spellEnd"/>
      <w:r w:rsidRPr="00950ED4">
        <w:rPr>
          <w:sz w:val="24"/>
          <w:szCs w:val="24"/>
        </w:rPr>
        <w:t xml:space="preserve"> Williams, </w:t>
      </w:r>
      <w:r w:rsidRPr="00950ED4">
        <w:rPr>
          <w:i/>
          <w:sz w:val="24"/>
          <w:szCs w:val="24"/>
        </w:rPr>
        <w:t>From the Bullet to the Ballot</w:t>
      </w:r>
      <w:r w:rsidRPr="00950ED4">
        <w:rPr>
          <w:sz w:val="24"/>
          <w:szCs w:val="24"/>
        </w:rPr>
        <w:t>.</w:t>
      </w:r>
      <w:proofErr w:type="gramEnd"/>
    </w:p>
    <w:p w:rsidR="00D96AD2" w:rsidRPr="00950ED4" w:rsidRDefault="00D96AD2" w:rsidP="00D96AD2">
      <w:pPr>
        <w:spacing w:line="480" w:lineRule="auto"/>
        <w:ind w:firstLine="720"/>
        <w:jc w:val="center"/>
        <w:rPr>
          <w:sz w:val="24"/>
          <w:szCs w:val="24"/>
        </w:rPr>
      </w:pPr>
      <w:r w:rsidRPr="00950ED4">
        <w:rPr>
          <w:sz w:val="24"/>
          <w:szCs w:val="24"/>
        </w:rPr>
        <w:t>***</w:t>
      </w:r>
    </w:p>
    <w:sectPr w:rsidR="00D96AD2" w:rsidRPr="00950ED4" w:rsidSect="00D53474">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4B82" w:rsidRDefault="00814B82" w:rsidP="00D96AD2">
      <w:pPr>
        <w:spacing w:after="0" w:line="240" w:lineRule="auto"/>
      </w:pPr>
      <w:r>
        <w:separator/>
      </w:r>
    </w:p>
  </w:endnote>
  <w:endnote w:type="continuationSeparator" w:id="0">
    <w:p w:rsidR="00814B82" w:rsidRDefault="00814B82" w:rsidP="00D96A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A00002EF" w:usb1="4000204B" w:usb2="00000000" w:usb3="00000000" w:csb0="0000009F" w:csb1="00000000"/>
  </w:font>
  <w:font w:name="Calibri Light">
    <w:altName w:val="Segoe U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953736"/>
      <w:docPartObj>
        <w:docPartGallery w:val="Page Numbers (Bottom of Page)"/>
        <w:docPartUnique/>
      </w:docPartObj>
    </w:sdtPr>
    <w:sdtContent>
      <w:p w:rsidR="00950ED4" w:rsidRDefault="00950ED4">
        <w:pPr>
          <w:pStyle w:val="Footer"/>
          <w:jc w:val="center"/>
        </w:pPr>
        <w:fldSimple w:instr=" PAGE   \* MERGEFORMAT ">
          <w:r>
            <w:rPr>
              <w:noProof/>
            </w:rPr>
            <w:t>11</w:t>
          </w:r>
        </w:fldSimple>
      </w:p>
    </w:sdtContent>
  </w:sdt>
  <w:p w:rsidR="00950ED4" w:rsidRDefault="00950ED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4B82" w:rsidRDefault="00814B82" w:rsidP="00D96AD2">
      <w:pPr>
        <w:spacing w:after="0" w:line="240" w:lineRule="auto"/>
      </w:pPr>
      <w:r>
        <w:separator/>
      </w:r>
    </w:p>
  </w:footnote>
  <w:footnote w:type="continuationSeparator" w:id="0">
    <w:p w:rsidR="00814B82" w:rsidRDefault="00814B82" w:rsidP="00D96AD2">
      <w:pPr>
        <w:spacing w:after="0" w:line="240" w:lineRule="auto"/>
      </w:pPr>
      <w:r>
        <w:continuationSeparator/>
      </w:r>
    </w:p>
  </w:footnote>
  <w:footnote w:id="1">
    <w:p w:rsidR="009B66C0" w:rsidRPr="00F44CAF" w:rsidRDefault="009B66C0" w:rsidP="009B66C0">
      <w:pPr>
        <w:rPr>
          <w:sz w:val="18"/>
          <w:szCs w:val="18"/>
        </w:rPr>
      </w:pPr>
      <w:r>
        <w:rPr>
          <w:rStyle w:val="FootnoteReference"/>
        </w:rPr>
        <w:footnoteRef/>
      </w:r>
      <w:r>
        <w:t xml:space="preserve"> </w:t>
      </w:r>
      <w:proofErr w:type="gramStart"/>
      <w:r w:rsidR="002239C1" w:rsidRPr="002239C1">
        <w:rPr>
          <w:sz w:val="18"/>
          <w:szCs w:val="18"/>
        </w:rPr>
        <w:t>Jack M. Bloom, Class, Race &amp; the Civil Rights Movement, page 45 quoted</w:t>
      </w:r>
      <w:r w:rsidR="002239C1">
        <w:t xml:space="preserve">; </w:t>
      </w:r>
      <w:r w:rsidRPr="00F44CAF">
        <w:rPr>
          <w:sz w:val="18"/>
          <w:szCs w:val="18"/>
        </w:rPr>
        <w:t xml:space="preserve">Charles H. Wesley, “The Concept of Negro Inferiority in American Thought,” Journal of Negro History, Vol. 25, No. 4 (Oct., 1940), 556; Hinton Rowan Helper, </w:t>
      </w:r>
      <w:r>
        <w:rPr>
          <w:sz w:val="18"/>
          <w:szCs w:val="18"/>
        </w:rPr>
        <w:t xml:space="preserve">Negroes in </w:t>
      </w:r>
      <w:proofErr w:type="spellStart"/>
      <w:r>
        <w:rPr>
          <w:sz w:val="18"/>
          <w:szCs w:val="18"/>
        </w:rPr>
        <w:t>Negroland</w:t>
      </w:r>
      <w:proofErr w:type="spellEnd"/>
      <w:r>
        <w:rPr>
          <w:sz w:val="18"/>
          <w:szCs w:val="18"/>
        </w:rPr>
        <w:t xml:space="preserve"> (New York, 1868), 212, passim; </w:t>
      </w:r>
      <w:r w:rsidRPr="00F44CAF">
        <w:rPr>
          <w:sz w:val="18"/>
          <w:szCs w:val="18"/>
        </w:rPr>
        <w:t xml:space="preserve">Hinton Rowan Helper, La </w:t>
      </w:r>
      <w:proofErr w:type="spellStart"/>
      <w:r w:rsidRPr="00F44CAF">
        <w:rPr>
          <w:sz w:val="18"/>
          <w:szCs w:val="18"/>
        </w:rPr>
        <w:t>Nojoque</w:t>
      </w:r>
      <w:proofErr w:type="spellEnd"/>
      <w:r w:rsidRPr="00F44CAF">
        <w:rPr>
          <w:sz w:val="18"/>
          <w:szCs w:val="18"/>
        </w:rPr>
        <w:t xml:space="preserve">: A Question for a Continent (New York and London, 1867), 16, 18, 19; Hugh T. </w:t>
      </w:r>
      <w:proofErr w:type="spellStart"/>
      <w:r w:rsidRPr="00F44CAF">
        <w:rPr>
          <w:sz w:val="18"/>
          <w:szCs w:val="18"/>
        </w:rPr>
        <w:t>Lefler</w:t>
      </w:r>
      <w:proofErr w:type="spellEnd"/>
      <w:r w:rsidRPr="00F44CAF">
        <w:rPr>
          <w:sz w:val="18"/>
          <w:szCs w:val="18"/>
        </w:rPr>
        <w:t>, Hinton Rowan Helper, Advocate of a “White America,” (1935)..</w:t>
      </w:r>
      <w:proofErr w:type="gramEnd"/>
    </w:p>
    <w:p w:rsidR="009B66C0" w:rsidRDefault="009B66C0" w:rsidP="009B66C0">
      <w:pPr>
        <w:pStyle w:val="FootnoteText"/>
      </w:pPr>
    </w:p>
  </w:footnote>
  <w:footnote w:id="2">
    <w:p w:rsidR="00D96AD2" w:rsidRDefault="00D96AD2" w:rsidP="00D96AD2">
      <w:pPr>
        <w:pStyle w:val="FootnoteText"/>
      </w:pPr>
      <w:r>
        <w:rPr>
          <w:rStyle w:val="FootnoteReference"/>
        </w:rPr>
        <w:footnoteRef/>
      </w:r>
      <w:r>
        <w:t xml:space="preserve"> Supply a bibliography for each and write an essay on this subject to make this point solidly.</w:t>
      </w:r>
    </w:p>
  </w:footnote>
  <w:footnote w:id="3">
    <w:p w:rsidR="00D96AD2" w:rsidRDefault="00D96AD2" w:rsidP="00D96AD2">
      <w:pPr>
        <w:pStyle w:val="FootnoteText"/>
      </w:pPr>
      <w:r>
        <w:rPr>
          <w:rStyle w:val="FootnoteReference"/>
        </w:rPr>
        <w:footnoteRef/>
      </w:r>
      <w:r>
        <w:t xml:space="preserve"> She told me that Du Bois arranged the position and her employment in China.</w:t>
      </w:r>
    </w:p>
  </w:footnote>
  <w:footnote w:id="4">
    <w:p w:rsidR="00D96AD2" w:rsidRDefault="00D96AD2" w:rsidP="00D96AD2">
      <w:pPr>
        <w:pStyle w:val="FootnoteText"/>
      </w:pPr>
      <w:r>
        <w:rPr>
          <w:rStyle w:val="FootnoteReference"/>
        </w:rPr>
        <w:footnoteRef/>
      </w:r>
      <w:r>
        <w:t xml:space="preserve"> Did Vicki Garvin or Huang </w:t>
      </w:r>
      <w:proofErr w:type="spellStart"/>
      <w:r>
        <w:t>Hua</w:t>
      </w:r>
      <w:proofErr w:type="spellEnd"/>
      <w:r>
        <w:t xml:space="preserve"> make the introduction? That question should enrich our research agenda.</w:t>
      </w:r>
    </w:p>
  </w:footnote>
  <w:footnote w:id="5">
    <w:p w:rsidR="00D96AD2" w:rsidRDefault="00D96AD2" w:rsidP="00D96AD2">
      <w:pPr>
        <w:pStyle w:val="FootnoteText"/>
      </w:pPr>
      <w:r>
        <w:rPr>
          <w:rStyle w:val="FootnoteReference"/>
        </w:rPr>
        <w:footnoteRef/>
      </w:r>
      <w:r>
        <w:t xml:space="preserve"> Video talk by Vicki Garvin; conversations between Vicki Garvin and </w:t>
      </w:r>
      <w:proofErr w:type="spellStart"/>
      <w:r>
        <w:t>Komozi</w:t>
      </w:r>
      <w:proofErr w:type="spellEnd"/>
      <w:r>
        <w:t xml:space="preserve"> Woodard in the 1980s</w:t>
      </w:r>
    </w:p>
  </w:footnote>
  <w:footnote w:id="6">
    <w:p w:rsidR="00D96AD2" w:rsidRDefault="00D96AD2" w:rsidP="00D96AD2">
      <w:pPr>
        <w:pStyle w:val="FootnoteText"/>
      </w:pPr>
      <w:r>
        <w:rPr>
          <w:rStyle w:val="FootnoteReference"/>
        </w:rPr>
        <w:footnoteRef/>
      </w:r>
      <w:r>
        <w:t xml:space="preserve"> See Alex </w:t>
      </w:r>
      <w:proofErr w:type="spellStart"/>
      <w:r>
        <w:t>Quaison-Sackey</w:t>
      </w:r>
      <w:proofErr w:type="spellEnd"/>
      <w:r>
        <w:t xml:space="preserve">, </w:t>
      </w:r>
      <w:r w:rsidRPr="00FC661C">
        <w:rPr>
          <w:i/>
        </w:rPr>
        <w:t xml:space="preserve">Africa Unbound: Reflections of </w:t>
      </w:r>
      <w:proofErr w:type="gramStart"/>
      <w:r w:rsidRPr="00FC661C">
        <w:rPr>
          <w:i/>
        </w:rPr>
        <w:t>An</w:t>
      </w:r>
      <w:proofErr w:type="gramEnd"/>
      <w:r w:rsidRPr="00FC661C">
        <w:rPr>
          <w:i/>
        </w:rPr>
        <w:t xml:space="preserve"> African Statesman</w:t>
      </w:r>
      <w:r>
        <w:t xml:space="preserve">; and Karl </w:t>
      </w:r>
      <w:proofErr w:type="spellStart"/>
      <w:r>
        <w:t>Evanzz</w:t>
      </w:r>
      <w:proofErr w:type="spellEnd"/>
      <w:r>
        <w:t xml:space="preserve">, </w:t>
      </w:r>
      <w:r w:rsidRPr="00FC661C">
        <w:rPr>
          <w:i/>
        </w:rPr>
        <w:t>The Judas Factor: The Plot to Kill Malcolm X</w:t>
      </w:r>
      <w:r>
        <w:t>, 268, 269; on youth in RAM, 83.</w:t>
      </w:r>
    </w:p>
  </w:footnote>
  <w:footnote w:id="7">
    <w:p w:rsidR="00D96AD2" w:rsidRDefault="00D96AD2" w:rsidP="00D96AD2">
      <w:pPr>
        <w:pStyle w:val="FootnoteText"/>
      </w:pPr>
      <w:r>
        <w:rPr>
          <w:rStyle w:val="FootnoteReference"/>
        </w:rPr>
        <w:footnoteRef/>
      </w:r>
      <w:r>
        <w:t xml:space="preserve"> One general reference is Earl Anthony, Spitting in the Wind.</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BC2158"/>
    <w:multiLevelType w:val="hybridMultilevel"/>
    <w:tmpl w:val="B936F4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96AD2"/>
    <w:rsid w:val="000867F2"/>
    <w:rsid w:val="002239C1"/>
    <w:rsid w:val="002A5039"/>
    <w:rsid w:val="004409DB"/>
    <w:rsid w:val="006D2E7D"/>
    <w:rsid w:val="00814B82"/>
    <w:rsid w:val="008327E2"/>
    <w:rsid w:val="00876EBD"/>
    <w:rsid w:val="008C4EE5"/>
    <w:rsid w:val="00950ED4"/>
    <w:rsid w:val="009B66C0"/>
    <w:rsid w:val="00A31C17"/>
    <w:rsid w:val="00B77615"/>
    <w:rsid w:val="00B84742"/>
    <w:rsid w:val="00D53474"/>
    <w:rsid w:val="00D96AD2"/>
    <w:rsid w:val="00DA4C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34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96A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96AD2"/>
    <w:rPr>
      <w:sz w:val="20"/>
      <w:szCs w:val="20"/>
    </w:rPr>
  </w:style>
  <w:style w:type="character" w:styleId="FootnoteReference">
    <w:name w:val="footnote reference"/>
    <w:basedOn w:val="DefaultParagraphFont"/>
    <w:uiPriority w:val="99"/>
    <w:semiHidden/>
    <w:unhideWhenUsed/>
    <w:rsid w:val="00D96AD2"/>
    <w:rPr>
      <w:vertAlign w:val="superscript"/>
    </w:rPr>
  </w:style>
  <w:style w:type="paragraph" w:styleId="ListParagraph">
    <w:name w:val="List Paragraph"/>
    <w:basedOn w:val="Normal"/>
    <w:uiPriority w:val="34"/>
    <w:qFormat/>
    <w:rsid w:val="00D96AD2"/>
    <w:pPr>
      <w:ind w:left="720"/>
      <w:contextualSpacing/>
    </w:pPr>
  </w:style>
  <w:style w:type="paragraph" w:styleId="PlainText">
    <w:name w:val="Plain Text"/>
    <w:basedOn w:val="Normal"/>
    <w:link w:val="PlainTextChar"/>
    <w:uiPriority w:val="99"/>
    <w:unhideWhenUsed/>
    <w:rsid w:val="00D96AD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D96AD2"/>
    <w:rPr>
      <w:rFonts w:ascii="Consolas" w:hAnsi="Consolas"/>
      <w:sz w:val="21"/>
      <w:szCs w:val="21"/>
    </w:rPr>
  </w:style>
  <w:style w:type="paragraph" w:styleId="Header">
    <w:name w:val="header"/>
    <w:basedOn w:val="Normal"/>
    <w:link w:val="HeaderChar"/>
    <w:uiPriority w:val="99"/>
    <w:semiHidden/>
    <w:unhideWhenUsed/>
    <w:rsid w:val="00950ED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50ED4"/>
  </w:style>
  <w:style w:type="paragraph" w:styleId="Footer">
    <w:name w:val="footer"/>
    <w:basedOn w:val="Normal"/>
    <w:link w:val="FooterChar"/>
    <w:uiPriority w:val="99"/>
    <w:unhideWhenUsed/>
    <w:rsid w:val="00950E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0ED4"/>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3433</Words>
  <Characters>19573</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Komozi Woodard</dc:creator>
  <cp:lastModifiedBy>mb</cp:lastModifiedBy>
  <cp:revision>3</cp:revision>
  <dcterms:created xsi:type="dcterms:W3CDTF">2014-06-01T18:08:00Z</dcterms:created>
  <dcterms:modified xsi:type="dcterms:W3CDTF">2014-06-01T18:09:00Z</dcterms:modified>
</cp:coreProperties>
</file>